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07" w:rsidRDefault="00D64707" w:rsidP="00F04BEF">
      <w:pPr>
        <w:jc w:val="center"/>
        <w:rPr>
          <w:b/>
          <w:sz w:val="40"/>
          <w:szCs w:val="40"/>
        </w:rPr>
      </w:pPr>
    </w:p>
    <w:p w:rsidR="00D64707" w:rsidRPr="00D64707" w:rsidRDefault="00D64707" w:rsidP="00D64707">
      <w:pPr>
        <w:jc w:val="center"/>
        <w:rPr>
          <w:b/>
          <w:sz w:val="40"/>
          <w:szCs w:val="40"/>
        </w:rPr>
      </w:pPr>
      <w:r w:rsidRPr="00D64707">
        <w:rPr>
          <w:b/>
          <w:sz w:val="40"/>
          <w:szCs w:val="40"/>
        </w:rPr>
        <w:t>Códigos electrónicos</w:t>
      </w:r>
    </w:p>
    <w:p w:rsidR="00D64707" w:rsidRDefault="00D64707" w:rsidP="00D64707">
      <w:pPr>
        <w:jc w:val="center"/>
        <w:rPr>
          <w:b/>
          <w:sz w:val="40"/>
          <w:szCs w:val="40"/>
        </w:rPr>
      </w:pPr>
      <w:r w:rsidRPr="00D64707">
        <w:rPr>
          <w:b/>
          <w:sz w:val="40"/>
          <w:szCs w:val="40"/>
        </w:rPr>
        <w:t>Código de leyes</w:t>
      </w:r>
      <w:r>
        <w:rPr>
          <w:b/>
          <w:sz w:val="40"/>
          <w:szCs w:val="40"/>
        </w:rPr>
        <w:t xml:space="preserve"> </w:t>
      </w:r>
      <w:r w:rsidRPr="00D64707">
        <w:rPr>
          <w:b/>
          <w:sz w:val="40"/>
          <w:szCs w:val="40"/>
        </w:rPr>
        <w:t>educativas</w:t>
      </w:r>
      <w:r>
        <w:rPr>
          <w:b/>
          <w:sz w:val="40"/>
          <w:szCs w:val="40"/>
        </w:rPr>
        <w:t>:</w:t>
      </w:r>
    </w:p>
    <w:p w:rsidR="00FF6195" w:rsidRDefault="00FF6195" w:rsidP="009052DB">
      <w:pPr>
        <w:rPr>
          <w:rFonts w:ascii="Verdana" w:eastAsia="Times New Roman" w:hAnsi="Verdana" w:cs="Times New Roman"/>
          <w:color w:val="0000FF"/>
          <w:sz w:val="24"/>
          <w:szCs w:val="24"/>
          <w:lang w:eastAsia="es-ES"/>
        </w:rPr>
      </w:pPr>
      <w:hyperlink r:id="rId5" w:history="1">
        <w:r w:rsidRPr="00FF6195">
          <w:rPr>
            <w:rFonts w:ascii="Verdana" w:eastAsia="Times New Roman" w:hAnsi="Verdana" w:cs="Times New Roman"/>
            <w:color w:val="0000FF"/>
            <w:sz w:val="24"/>
            <w:szCs w:val="24"/>
            <w:lang w:eastAsia="es-ES"/>
          </w:rPr>
          <w:t>BOE.es - Código d</w:t>
        </w:r>
        <w:r w:rsidRPr="00FF6195">
          <w:rPr>
            <w:rFonts w:ascii="Verdana" w:eastAsia="Times New Roman" w:hAnsi="Verdana" w:cs="Times New Roman"/>
            <w:color w:val="0000FF"/>
            <w:sz w:val="24"/>
            <w:szCs w:val="24"/>
            <w:lang w:eastAsia="es-ES"/>
          </w:rPr>
          <w:t>e</w:t>
        </w:r>
        <w:r w:rsidRPr="00FF6195">
          <w:rPr>
            <w:rFonts w:ascii="Verdana" w:eastAsia="Times New Roman" w:hAnsi="Verdana" w:cs="Times New Roman"/>
            <w:color w:val="0000FF"/>
            <w:sz w:val="24"/>
            <w:szCs w:val="24"/>
            <w:lang w:eastAsia="es-ES"/>
          </w:rPr>
          <w:t xml:space="preserve"> leyes educativas</w:t>
        </w:r>
      </w:hyperlink>
    </w:p>
    <w:p w:rsidR="00164B10" w:rsidRPr="00751677" w:rsidRDefault="00622B22" w:rsidP="009052DB">
      <w:pPr>
        <w:rPr>
          <w:rFonts w:ascii="Verdana" w:eastAsia="Times New Roman" w:hAnsi="Verdana" w:cs="Times New Roman"/>
          <w:color w:val="0000FF"/>
          <w:sz w:val="24"/>
          <w:szCs w:val="24"/>
          <w:lang w:eastAsia="es-ES"/>
        </w:rPr>
      </w:pPr>
      <w:hyperlink r:id="rId6" w:history="1">
        <w:r w:rsidR="00751677" w:rsidRPr="00751677">
          <w:rPr>
            <w:rFonts w:ascii="Verdana" w:eastAsia="Times New Roman" w:hAnsi="Verdana" w:cs="Times New Roman"/>
            <w:color w:val="0000FF"/>
            <w:sz w:val="24"/>
            <w:szCs w:val="24"/>
            <w:lang w:eastAsia="es-ES"/>
          </w:rPr>
          <w:t>https://ww</w:t>
        </w:r>
        <w:r w:rsidR="00751677" w:rsidRPr="00751677">
          <w:rPr>
            <w:rFonts w:ascii="Verdana" w:eastAsia="Times New Roman" w:hAnsi="Verdana" w:cs="Times New Roman"/>
            <w:color w:val="0000FF"/>
            <w:sz w:val="24"/>
            <w:szCs w:val="24"/>
            <w:lang w:eastAsia="es-ES"/>
          </w:rPr>
          <w:t>w</w:t>
        </w:r>
        <w:r w:rsidR="00751677" w:rsidRPr="00751677">
          <w:rPr>
            <w:rFonts w:ascii="Verdana" w:eastAsia="Times New Roman" w:hAnsi="Verdana" w:cs="Times New Roman"/>
            <w:color w:val="0000FF"/>
            <w:sz w:val="24"/>
            <w:szCs w:val="24"/>
            <w:lang w:eastAsia="es-ES"/>
          </w:rPr>
          <w:t>.boe.es/biblioteca_juridica/codigos/abrir_pdf.php?fich=053_Codigo_de_leyes_educativas.pdf</w:t>
        </w:r>
      </w:hyperlink>
    </w:p>
    <w:p w:rsidR="000339F8" w:rsidRPr="000339F8" w:rsidRDefault="000339F8" w:rsidP="000339F8">
      <w:pPr>
        <w:rPr>
          <w:rFonts w:ascii="Verdana" w:eastAsia="Times New Roman" w:hAnsi="Verdana" w:cs="Times New Roman"/>
          <w:color w:val="0000FF"/>
          <w:sz w:val="24"/>
          <w:szCs w:val="24"/>
          <w:lang w:eastAsia="es-ES"/>
        </w:rPr>
      </w:pPr>
      <w:hyperlink r:id="rId7" w:history="1">
        <w:r w:rsidRPr="000339F8">
          <w:rPr>
            <w:rFonts w:ascii="Verdana" w:eastAsia="Times New Roman" w:hAnsi="Verdana" w:cs="Times New Roman"/>
            <w:color w:val="0000FF"/>
            <w:sz w:val="24"/>
            <w:szCs w:val="24"/>
            <w:lang w:eastAsia="es-ES"/>
          </w:rPr>
          <w:t>file:///C:/Users</w:t>
        </w:r>
        <w:r w:rsidRPr="000339F8">
          <w:rPr>
            <w:rFonts w:ascii="Verdana" w:eastAsia="Times New Roman" w:hAnsi="Verdana" w:cs="Times New Roman"/>
            <w:color w:val="0000FF"/>
            <w:sz w:val="24"/>
            <w:szCs w:val="24"/>
            <w:lang w:eastAsia="es-ES"/>
          </w:rPr>
          <w:t>/</w:t>
        </w:r>
        <w:r w:rsidRPr="000339F8">
          <w:rPr>
            <w:rFonts w:ascii="Verdana" w:eastAsia="Times New Roman" w:hAnsi="Verdana" w:cs="Times New Roman"/>
            <w:color w:val="0000FF"/>
            <w:sz w:val="24"/>
            <w:szCs w:val="24"/>
            <w:lang w:eastAsia="es-ES"/>
          </w:rPr>
          <w:t>u</w:t>
        </w:r>
        <w:r w:rsidRPr="000339F8">
          <w:rPr>
            <w:rFonts w:ascii="Verdana" w:eastAsia="Times New Roman" w:hAnsi="Verdana" w:cs="Times New Roman"/>
            <w:color w:val="0000FF"/>
            <w:sz w:val="24"/>
            <w:szCs w:val="24"/>
            <w:lang w:eastAsia="es-ES"/>
          </w:rPr>
          <w:t>suario/Downloads/loe_lomce_completa.pdf</w:t>
        </w:r>
      </w:hyperlink>
    </w:p>
    <w:p w:rsidR="009052DB" w:rsidRDefault="009052DB"/>
    <w:p w:rsidR="009052DB" w:rsidRDefault="009052DB" w:rsidP="009052DB">
      <w:pPr>
        <w:rPr>
          <w:rFonts w:ascii="Arial" w:hAnsi="Arial" w:cs="Arial"/>
          <w:b/>
          <w:sz w:val="35"/>
          <w:szCs w:val="35"/>
        </w:rPr>
      </w:pPr>
      <w:r w:rsidRPr="00044892">
        <w:rPr>
          <w:rFonts w:ascii="Arial" w:hAnsi="Arial" w:cs="Arial"/>
          <w:b/>
          <w:sz w:val="35"/>
          <w:szCs w:val="35"/>
        </w:rPr>
        <w:t>Ley Orgánica 2/2006, de 3 de mayo, de Educación.</w:t>
      </w:r>
    </w:p>
    <w:p w:rsidR="00C47B6F" w:rsidRPr="00C47B6F" w:rsidRDefault="00C47B6F" w:rsidP="00C47B6F">
      <w:pPr>
        <w:rPr>
          <w:rFonts w:ascii="Arial" w:hAnsi="Arial" w:cs="Arial"/>
          <w:b/>
          <w:sz w:val="35"/>
          <w:szCs w:val="35"/>
        </w:rPr>
      </w:pPr>
      <w:r w:rsidRPr="00C47B6F">
        <w:rPr>
          <w:rFonts w:ascii="Arial" w:hAnsi="Arial" w:cs="Arial"/>
          <w:b/>
          <w:sz w:val="35"/>
          <w:szCs w:val="35"/>
        </w:rPr>
        <w:t>Modificada por:</w:t>
      </w:r>
    </w:p>
    <w:p w:rsidR="00933FB7" w:rsidRPr="00C47B6F" w:rsidRDefault="00933FB7" w:rsidP="00C47B6F">
      <w:pPr>
        <w:numPr>
          <w:ilvl w:val="0"/>
          <w:numId w:val="4"/>
        </w:numPr>
        <w:rPr>
          <w:rFonts w:ascii="Arial" w:hAnsi="Arial" w:cs="Arial"/>
          <w:b/>
          <w:sz w:val="35"/>
          <w:szCs w:val="35"/>
        </w:rPr>
      </w:pPr>
      <w:r w:rsidRPr="00C47B6F">
        <w:rPr>
          <w:rFonts w:ascii="Arial" w:hAnsi="Arial" w:cs="Arial"/>
          <w:b/>
          <w:sz w:val="35"/>
          <w:szCs w:val="35"/>
        </w:rPr>
        <w:t xml:space="preserve">Ley Orgánica 3/2020, de 29 de diciembre. </w:t>
      </w:r>
      <w:hyperlink r:id="rId8" w:anchor="au" w:tgtFrame="_blank" w:history="1">
        <w:r w:rsidRPr="00C47B6F">
          <w:rPr>
            <w:rStyle w:val="Hipervnculo"/>
            <w:rFonts w:ascii="Arial" w:hAnsi="Arial" w:cs="Arial"/>
            <w:b/>
            <w:sz w:val="35"/>
            <w:szCs w:val="35"/>
          </w:rPr>
          <w:t>Ref. BOE-A-2020-17264</w:t>
        </w:r>
      </w:hyperlink>
    </w:p>
    <w:p w:rsidR="00933FB7" w:rsidRPr="00C47B6F" w:rsidRDefault="00933FB7" w:rsidP="00C47B6F">
      <w:pPr>
        <w:numPr>
          <w:ilvl w:val="0"/>
          <w:numId w:val="4"/>
        </w:numPr>
        <w:rPr>
          <w:rFonts w:ascii="Arial" w:hAnsi="Arial" w:cs="Arial"/>
          <w:b/>
          <w:sz w:val="35"/>
          <w:szCs w:val="35"/>
        </w:rPr>
      </w:pPr>
      <w:r w:rsidRPr="00C47B6F">
        <w:rPr>
          <w:rFonts w:ascii="Arial" w:hAnsi="Arial" w:cs="Arial"/>
          <w:b/>
          <w:sz w:val="35"/>
          <w:szCs w:val="35"/>
        </w:rPr>
        <w:t xml:space="preserve">Ley Orgánica 8/2013, de 9 de diciembre. </w:t>
      </w:r>
      <w:hyperlink r:id="rId9" w:anchor="aunico" w:tgtFrame="_blank" w:history="1">
        <w:r w:rsidRPr="00C47B6F">
          <w:rPr>
            <w:rStyle w:val="Hipervnculo"/>
            <w:rFonts w:ascii="Arial" w:hAnsi="Arial" w:cs="Arial"/>
            <w:b/>
            <w:sz w:val="35"/>
            <w:szCs w:val="35"/>
          </w:rPr>
          <w:t>Ref. BOE-A-2013-12886</w:t>
        </w:r>
      </w:hyperlink>
      <w:r w:rsidRPr="00C47B6F">
        <w:rPr>
          <w:rFonts w:ascii="Arial" w:hAnsi="Arial" w:cs="Arial"/>
          <w:b/>
          <w:sz w:val="35"/>
          <w:szCs w:val="35"/>
        </w:rPr>
        <w:t>.</w:t>
      </w:r>
    </w:p>
    <w:p w:rsidR="00C47B6F" w:rsidRDefault="00C47B6F" w:rsidP="009052DB">
      <w:pPr>
        <w:rPr>
          <w:rFonts w:ascii="Arial" w:hAnsi="Arial" w:cs="Arial"/>
          <w:b/>
          <w:sz w:val="35"/>
          <w:szCs w:val="35"/>
        </w:rPr>
      </w:pPr>
    </w:p>
    <w:p w:rsidR="00C47B6F" w:rsidRDefault="00622B22" w:rsidP="009052DB">
      <w:pPr>
        <w:rPr>
          <w:rFonts w:ascii="Arial" w:hAnsi="Arial" w:cs="Arial"/>
          <w:b/>
          <w:sz w:val="35"/>
          <w:szCs w:val="35"/>
        </w:rPr>
      </w:pPr>
      <w:hyperlink r:id="rId10" w:anchor="a71" w:history="1">
        <w:r w:rsidR="00C47B6F" w:rsidRPr="00C47B6F">
          <w:rPr>
            <w:color w:val="0000FF"/>
            <w:u w:val="single"/>
          </w:rPr>
          <w:t>BOE.es - BOE-A-2006-7899 Ley Orgánica 2/2006, de 3 de mayo, de Educación.</w:t>
        </w:r>
      </w:hyperlink>
    </w:p>
    <w:p w:rsidR="00164B10" w:rsidRPr="00164B10" w:rsidRDefault="00622B22" w:rsidP="00164B10">
      <w:pPr>
        <w:spacing w:after="0" w:line="360" w:lineRule="atLeast"/>
        <w:ind w:left="1200"/>
        <w:rPr>
          <w:rFonts w:ascii="Verdana" w:eastAsia="Times New Roman" w:hAnsi="Verdana" w:cs="Times New Roman"/>
          <w:color w:val="000000"/>
          <w:sz w:val="24"/>
          <w:szCs w:val="24"/>
          <w:lang w:eastAsia="es-ES"/>
        </w:rPr>
      </w:pPr>
      <w:hyperlink r:id="rId11" w:history="1">
        <w:r w:rsidR="00164B10" w:rsidRPr="00164B10">
          <w:rPr>
            <w:rFonts w:ascii="Verdana" w:eastAsia="Times New Roman" w:hAnsi="Verdana" w:cs="Times New Roman"/>
            <w:color w:val="0000FF"/>
            <w:sz w:val="24"/>
            <w:szCs w:val="24"/>
            <w:u w:val="single"/>
            <w:lang w:eastAsia="es-ES"/>
          </w:rPr>
          <w:t>https://www.boe.es/eli/es/lo/2006/05/03/2/con</w:t>
        </w:r>
      </w:hyperlink>
    </w:p>
    <w:p w:rsidR="00164B10" w:rsidRPr="00164B10" w:rsidRDefault="00164B10" w:rsidP="00164B10">
      <w:pPr>
        <w:spacing w:after="0" w:line="240" w:lineRule="auto"/>
        <w:rPr>
          <w:rFonts w:ascii="Verdana" w:eastAsia="Times New Roman" w:hAnsi="Verdana" w:cs="Times New Roman"/>
          <w:color w:val="000000"/>
          <w:lang w:eastAsia="es-ES"/>
        </w:rPr>
      </w:pPr>
      <w:r w:rsidRPr="00164B10">
        <w:rPr>
          <w:rFonts w:ascii="Verdana" w:eastAsia="Times New Roman" w:hAnsi="Verdana" w:cs="Times New Roman"/>
          <w:color w:val="123A63"/>
          <w:lang w:eastAsia="es-ES"/>
        </w:rPr>
        <w:t>Seleccionar redacción:</w:t>
      </w:r>
      <w:r w:rsidRPr="00164B10">
        <w:rPr>
          <w:rFonts w:ascii="Verdana" w:eastAsia="Times New Roman" w:hAnsi="Verdana" w:cs="Times New Roman"/>
          <w:color w:val="000000"/>
          <w:lang w:eastAsia="es-ES"/>
        </w:rPr>
        <w:t> </w:t>
      </w:r>
    </w:p>
    <w:p w:rsidR="00164B10" w:rsidRPr="00164B10" w:rsidRDefault="00164B10" w:rsidP="00164B10">
      <w:pPr>
        <w:spacing w:line="240" w:lineRule="auto"/>
        <w:rPr>
          <w:rFonts w:ascii="Verdana" w:eastAsia="Times New Roman" w:hAnsi="Verdana" w:cs="Times New Roman"/>
          <w:color w:val="FF0000"/>
          <w:lang w:eastAsia="es-ES"/>
        </w:rPr>
      </w:pPr>
      <w:r w:rsidRPr="00164B10">
        <w:rPr>
          <w:rFonts w:ascii="Verdana" w:eastAsia="Times New Roman" w:hAnsi="Verdana" w:cs="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7pt" o:ole="">
            <v:imagedata r:id="rId12" o:title=""/>
          </v:shape>
          <w:control r:id="rId13" w:name="DefaultOcxName" w:shapeid="_x0000_i1028"/>
        </w:object>
      </w:r>
      <w:r w:rsidRPr="00164B10">
        <w:rPr>
          <w:rFonts w:ascii="Verdana" w:eastAsia="Times New Roman" w:hAnsi="Verdana" w:cs="Times New Roman"/>
          <w:color w:val="FF0000"/>
          <w:lang w:eastAsia="es-ES"/>
        </w:rPr>
        <w:t>Última actualización publicada el 01/04/2022</w:t>
      </w:r>
    </w:p>
    <w:p w:rsidR="00164B10" w:rsidRPr="00D64707" w:rsidRDefault="00622B22" w:rsidP="009052DB">
      <w:pPr>
        <w:rPr>
          <w:rFonts w:ascii="Verdana" w:eastAsia="Times New Roman" w:hAnsi="Verdana" w:cs="Times New Roman"/>
          <w:color w:val="0000FF"/>
          <w:sz w:val="24"/>
          <w:szCs w:val="24"/>
          <w:u w:val="single"/>
          <w:lang w:eastAsia="es-ES"/>
        </w:rPr>
      </w:pPr>
      <w:hyperlink r:id="rId14" w:anchor="df-5" w:history="1">
        <w:r w:rsidR="00D64707" w:rsidRPr="00D64707">
          <w:rPr>
            <w:rFonts w:ascii="Verdana" w:eastAsia="Times New Roman" w:hAnsi="Verdana" w:cs="Times New Roman"/>
            <w:color w:val="0000FF"/>
            <w:sz w:val="24"/>
            <w:szCs w:val="24"/>
            <w:lang w:eastAsia="es-ES"/>
          </w:rPr>
          <w:t>https://www.boe.es/buscar/act.php?id=BOE-A-2020-17264#df-5</w:t>
        </w:r>
      </w:hyperlink>
    </w:p>
    <w:p w:rsidR="00D64707" w:rsidRPr="00D64707" w:rsidRDefault="00622B22" w:rsidP="009052DB">
      <w:pPr>
        <w:rPr>
          <w:rFonts w:ascii="Verdana" w:eastAsia="Times New Roman" w:hAnsi="Verdana" w:cs="Times New Roman"/>
          <w:color w:val="0000FF"/>
          <w:sz w:val="24"/>
          <w:szCs w:val="24"/>
          <w:u w:val="single"/>
          <w:lang w:eastAsia="es-ES"/>
        </w:rPr>
      </w:pPr>
      <w:hyperlink r:id="rId15" w:anchor="df-2" w:history="1">
        <w:r w:rsidR="00D64707" w:rsidRPr="00D64707">
          <w:rPr>
            <w:rFonts w:ascii="Verdana" w:eastAsia="Times New Roman" w:hAnsi="Verdana" w:cs="Times New Roman"/>
            <w:color w:val="0000FF"/>
            <w:sz w:val="24"/>
            <w:szCs w:val="24"/>
            <w:lang w:eastAsia="es-ES"/>
          </w:rPr>
          <w:t>https://www.boe.es/buscar/act.php?id=BOE-A-2022-5139#df-2</w:t>
        </w:r>
      </w:hyperlink>
    </w:p>
    <w:p w:rsidR="00D64707" w:rsidRPr="00751677" w:rsidRDefault="00622B22" w:rsidP="00D64707">
      <w:pPr>
        <w:rPr>
          <w:rFonts w:ascii="Verdana" w:eastAsia="Times New Roman" w:hAnsi="Verdana" w:cs="Times New Roman"/>
          <w:color w:val="0000FF"/>
          <w:sz w:val="24"/>
          <w:szCs w:val="24"/>
          <w:lang w:eastAsia="es-ES"/>
        </w:rPr>
      </w:pPr>
      <w:hyperlink r:id="rId16" w:history="1">
        <w:r w:rsidR="00D64707" w:rsidRPr="00751677">
          <w:rPr>
            <w:rFonts w:ascii="Verdana" w:eastAsia="Times New Roman" w:hAnsi="Verdana" w:cs="Times New Roman"/>
            <w:color w:val="0000FF"/>
            <w:sz w:val="24"/>
            <w:szCs w:val="24"/>
            <w:lang w:eastAsia="es-ES"/>
          </w:rPr>
          <w:t>https://www.boe.es/buscar/pdf/2006/BOE-A-2006-7899-consolidado.pdf</w:t>
        </w:r>
      </w:hyperlink>
    </w:p>
    <w:p w:rsidR="00F8702E" w:rsidRDefault="00622B22" w:rsidP="00D64707">
      <w:pPr>
        <w:rPr>
          <w:rFonts w:ascii="Verdana" w:eastAsia="Times New Roman" w:hAnsi="Verdana" w:cs="Times New Roman"/>
          <w:color w:val="0000FF"/>
          <w:sz w:val="24"/>
          <w:szCs w:val="24"/>
          <w:lang w:eastAsia="es-ES"/>
        </w:rPr>
      </w:pPr>
      <w:hyperlink r:id="rId17" w:history="1">
        <w:r w:rsidR="00D64707" w:rsidRPr="00751677">
          <w:rPr>
            <w:rFonts w:ascii="Verdana" w:eastAsia="Times New Roman" w:hAnsi="Verdana" w:cs="Times New Roman"/>
            <w:color w:val="0000FF"/>
            <w:sz w:val="24"/>
            <w:szCs w:val="24"/>
            <w:lang w:eastAsia="es-ES"/>
          </w:rPr>
          <w:t>BOE.es - BOE-A-2006-7899 Ley Orgánica 2/2006, de 3 de mayo, de Educación.</w:t>
        </w:r>
      </w:hyperlink>
    </w:p>
    <w:p w:rsidR="00E1426F" w:rsidRDefault="00E1426F" w:rsidP="00097F0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p>
    <w:p w:rsidR="00622B22" w:rsidRPr="009E4C96" w:rsidRDefault="00622B22" w:rsidP="00622B22">
      <w:pPr>
        <w:spacing w:before="100" w:beforeAutospacing="1" w:after="100" w:afterAutospacing="1" w:line="240" w:lineRule="auto"/>
        <w:rPr>
          <w:rFonts w:ascii="Times New Roman" w:eastAsia="Times New Roman" w:hAnsi="Times New Roman" w:cs="Times New Roman"/>
          <w:b/>
          <w:sz w:val="24"/>
          <w:szCs w:val="24"/>
          <w:lang w:eastAsia="es-ES"/>
        </w:rPr>
      </w:pPr>
      <w:r w:rsidRPr="009E4C96">
        <w:rPr>
          <w:rFonts w:ascii="Times New Roman" w:eastAsia="Times New Roman" w:hAnsi="Times New Roman" w:cs="Times New Roman"/>
          <w:b/>
          <w:sz w:val="24"/>
          <w:szCs w:val="24"/>
          <w:lang w:eastAsia="es-ES"/>
        </w:rPr>
        <w:t>Precedentes legislativos</w:t>
      </w:r>
    </w:p>
    <w:p w:rsidR="00622B22" w:rsidRPr="009E4C96" w:rsidRDefault="00622B22" w:rsidP="00622B22">
      <w:pPr>
        <w:spacing w:before="100" w:beforeAutospacing="1" w:after="100" w:afterAutospacing="1" w:line="240" w:lineRule="auto"/>
        <w:rPr>
          <w:rFonts w:ascii="Times New Roman" w:eastAsia="Times New Roman" w:hAnsi="Times New Roman" w:cs="Times New Roman"/>
          <w:sz w:val="24"/>
          <w:szCs w:val="24"/>
          <w:lang w:eastAsia="es-ES"/>
        </w:rPr>
      </w:pPr>
      <w:r w:rsidRPr="009E4C96">
        <w:rPr>
          <w:rFonts w:ascii="Times New Roman" w:eastAsia="Times New Roman" w:hAnsi="Times New Roman" w:cs="Times New Roman"/>
          <w:sz w:val="24"/>
          <w:szCs w:val="24"/>
          <w:lang w:eastAsia="es-ES"/>
        </w:rPr>
        <w:lastRenderedPageBreak/>
        <w:t xml:space="preserve">La nueva </w:t>
      </w:r>
      <w:hyperlink r:id="rId18" w:tooltip="enlace" w:history="1">
        <w:r w:rsidRPr="009E4C96">
          <w:rPr>
            <w:rFonts w:ascii="Times New Roman" w:eastAsia="Times New Roman" w:hAnsi="Times New Roman" w:cs="Times New Roman"/>
            <w:color w:val="0000FF"/>
            <w:sz w:val="24"/>
            <w:szCs w:val="24"/>
            <w:u w:val="single"/>
            <w:lang w:eastAsia="es-ES"/>
          </w:rPr>
          <w:t>Ley Orgánica 3/2020, d</w:t>
        </w:r>
        <w:r w:rsidRPr="009E4C96">
          <w:rPr>
            <w:rFonts w:ascii="Times New Roman" w:eastAsia="Times New Roman" w:hAnsi="Times New Roman" w:cs="Times New Roman"/>
            <w:color w:val="0000FF"/>
            <w:sz w:val="24"/>
            <w:szCs w:val="24"/>
            <w:u w:val="single"/>
            <w:lang w:eastAsia="es-ES"/>
          </w:rPr>
          <w:t>e</w:t>
        </w:r>
        <w:r w:rsidRPr="009E4C96">
          <w:rPr>
            <w:rFonts w:ascii="Times New Roman" w:eastAsia="Times New Roman" w:hAnsi="Times New Roman" w:cs="Times New Roman"/>
            <w:color w:val="0000FF"/>
            <w:sz w:val="24"/>
            <w:szCs w:val="24"/>
            <w:u w:val="single"/>
            <w:lang w:eastAsia="es-ES"/>
          </w:rPr>
          <w:t xml:space="preserve"> 29 de diciembre</w:t>
        </w:r>
      </w:hyperlink>
      <w:r w:rsidRPr="009E4C96">
        <w:rPr>
          <w:rFonts w:ascii="Times New Roman" w:eastAsia="Times New Roman" w:hAnsi="Times New Roman" w:cs="Times New Roman"/>
          <w:sz w:val="24"/>
          <w:szCs w:val="24"/>
          <w:lang w:eastAsia="es-ES"/>
        </w:rPr>
        <w:t xml:space="preserve"> (LOMLOE), se suma así a la larga lista de leyes que en los últimos cincuenta años han pretendido llevar a cabo una </w:t>
      </w:r>
      <w:r w:rsidRPr="009E4C96">
        <w:rPr>
          <w:rFonts w:ascii="Times New Roman" w:eastAsia="Times New Roman" w:hAnsi="Times New Roman" w:cs="Times New Roman"/>
          <w:b/>
          <w:bCs/>
          <w:sz w:val="24"/>
          <w:szCs w:val="24"/>
          <w:lang w:eastAsia="es-ES"/>
        </w:rPr>
        <w:t>ordenación general del sistema educativo</w:t>
      </w:r>
      <w:r w:rsidRPr="009E4C96">
        <w:rPr>
          <w:rFonts w:ascii="Times New Roman" w:eastAsia="Times New Roman" w:hAnsi="Times New Roman" w:cs="Times New Roman"/>
          <w:sz w:val="24"/>
          <w:szCs w:val="24"/>
          <w:lang w:eastAsia="es-ES"/>
        </w:rPr>
        <w:t>, a saber:</w:t>
      </w:r>
    </w:p>
    <w:p w:rsidR="00622B22" w:rsidRPr="009E4C96" w:rsidRDefault="00622B22" w:rsidP="00622B22">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9E4C96">
        <w:rPr>
          <w:rFonts w:ascii="Times New Roman" w:eastAsia="Times New Roman" w:hAnsi="Times New Roman" w:cs="Times New Roman"/>
          <w:b/>
          <w:bCs/>
          <w:sz w:val="24"/>
          <w:szCs w:val="24"/>
          <w:lang w:eastAsia="es-ES"/>
        </w:rPr>
        <w:t xml:space="preserve">- </w:t>
      </w:r>
      <w:hyperlink r:id="rId19" w:tooltip="enlace" w:history="1">
        <w:r w:rsidRPr="009E4C96">
          <w:rPr>
            <w:rFonts w:ascii="Times New Roman" w:eastAsia="Times New Roman" w:hAnsi="Times New Roman" w:cs="Times New Roman"/>
            <w:color w:val="0000FF"/>
            <w:sz w:val="24"/>
            <w:szCs w:val="24"/>
            <w:u w:val="single"/>
            <w:lang w:eastAsia="es-ES"/>
          </w:rPr>
          <w:t>Ley 14/1970, de 4 de agosto, General de Educación y Financiamiento de la Reforma Educativa</w:t>
        </w:r>
      </w:hyperlink>
      <w:r w:rsidRPr="009E4C96">
        <w:rPr>
          <w:rFonts w:ascii="Times New Roman" w:eastAsia="Times New Roman" w:hAnsi="Times New Roman" w:cs="Times New Roman"/>
          <w:sz w:val="24"/>
          <w:szCs w:val="24"/>
          <w:lang w:eastAsia="es-ES"/>
        </w:rPr>
        <w:t xml:space="preserve"> (Ley Villar </w:t>
      </w:r>
      <w:proofErr w:type="spellStart"/>
      <w:r w:rsidRPr="009E4C96">
        <w:rPr>
          <w:rFonts w:ascii="Times New Roman" w:eastAsia="Times New Roman" w:hAnsi="Times New Roman" w:cs="Times New Roman"/>
          <w:sz w:val="24"/>
          <w:szCs w:val="24"/>
          <w:lang w:eastAsia="es-ES"/>
        </w:rPr>
        <w:t>Palasí</w:t>
      </w:r>
      <w:proofErr w:type="spellEnd"/>
      <w:r w:rsidRPr="009E4C96">
        <w:rPr>
          <w:rFonts w:ascii="Times New Roman" w:eastAsia="Times New Roman" w:hAnsi="Times New Roman" w:cs="Times New Roman"/>
          <w:sz w:val="24"/>
          <w:szCs w:val="24"/>
          <w:lang w:eastAsia="es-ES"/>
        </w:rPr>
        <w:t>)</w:t>
      </w:r>
    </w:p>
    <w:p w:rsidR="00622B22" w:rsidRPr="009E4C96" w:rsidRDefault="00622B22" w:rsidP="00622B22">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9E4C96">
        <w:rPr>
          <w:rFonts w:ascii="Times New Roman" w:eastAsia="Times New Roman" w:hAnsi="Times New Roman" w:cs="Times New Roman"/>
          <w:b/>
          <w:bCs/>
          <w:sz w:val="24"/>
          <w:szCs w:val="24"/>
          <w:lang w:eastAsia="es-ES"/>
        </w:rPr>
        <w:t xml:space="preserve">- </w:t>
      </w:r>
      <w:r w:rsidRPr="009E4C96">
        <w:rPr>
          <w:rFonts w:ascii="Times New Roman" w:eastAsia="Times New Roman" w:hAnsi="Times New Roman" w:cs="Times New Roman"/>
          <w:sz w:val="24"/>
          <w:szCs w:val="24"/>
          <w:lang w:eastAsia="es-ES"/>
        </w:rPr>
        <w:t>Ley Orgánica 5/1980, de 19 de junio, por la que se regula el Estatuto de Centros Escolares (LOECE)</w:t>
      </w:r>
    </w:p>
    <w:p w:rsidR="00622B22" w:rsidRPr="009E4C96" w:rsidRDefault="00622B22" w:rsidP="00622B22">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9E4C96">
        <w:rPr>
          <w:rFonts w:ascii="Times New Roman" w:eastAsia="Times New Roman" w:hAnsi="Times New Roman" w:cs="Times New Roman"/>
          <w:b/>
          <w:bCs/>
          <w:sz w:val="24"/>
          <w:szCs w:val="24"/>
          <w:lang w:eastAsia="es-ES"/>
        </w:rPr>
        <w:t xml:space="preserve">- </w:t>
      </w:r>
      <w:hyperlink r:id="rId20" w:tooltip="enlace" w:history="1">
        <w:r w:rsidRPr="009E4C96">
          <w:rPr>
            <w:rFonts w:ascii="Times New Roman" w:eastAsia="Times New Roman" w:hAnsi="Times New Roman" w:cs="Times New Roman"/>
            <w:color w:val="0000FF"/>
            <w:sz w:val="24"/>
            <w:szCs w:val="24"/>
            <w:u w:val="single"/>
            <w:lang w:eastAsia="es-ES"/>
          </w:rPr>
          <w:t>Ley Orgánica 8/1985, de 3 de julio, reguladora del Derecho a la Educación</w:t>
        </w:r>
      </w:hyperlink>
      <w:r w:rsidRPr="009E4C96">
        <w:rPr>
          <w:rFonts w:ascii="Times New Roman" w:eastAsia="Times New Roman" w:hAnsi="Times New Roman" w:cs="Times New Roman"/>
          <w:sz w:val="24"/>
          <w:szCs w:val="24"/>
          <w:lang w:eastAsia="es-ES"/>
        </w:rPr>
        <w:t xml:space="preserve"> (LODE)</w:t>
      </w:r>
    </w:p>
    <w:p w:rsidR="00622B22" w:rsidRPr="009E4C96" w:rsidRDefault="00622B22" w:rsidP="00622B22">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9E4C96">
        <w:rPr>
          <w:rFonts w:ascii="Times New Roman" w:eastAsia="Times New Roman" w:hAnsi="Times New Roman" w:cs="Times New Roman"/>
          <w:b/>
          <w:bCs/>
          <w:sz w:val="24"/>
          <w:szCs w:val="24"/>
          <w:lang w:eastAsia="es-ES"/>
        </w:rPr>
        <w:t xml:space="preserve">- </w:t>
      </w:r>
      <w:hyperlink r:id="rId21" w:tooltip="enlace" w:history="1">
        <w:r w:rsidRPr="009E4C96">
          <w:rPr>
            <w:rFonts w:ascii="Times New Roman" w:eastAsia="Times New Roman" w:hAnsi="Times New Roman" w:cs="Times New Roman"/>
            <w:color w:val="0000FF"/>
            <w:sz w:val="24"/>
            <w:szCs w:val="24"/>
            <w:u w:val="single"/>
            <w:lang w:eastAsia="es-ES"/>
          </w:rPr>
          <w:t>Ley Orgánica 1/1990, de 3 de octubre, de Ordenación General del Sistema Educativo</w:t>
        </w:r>
      </w:hyperlink>
      <w:r w:rsidRPr="009E4C96">
        <w:rPr>
          <w:rFonts w:ascii="Times New Roman" w:eastAsia="Times New Roman" w:hAnsi="Times New Roman" w:cs="Times New Roman"/>
          <w:sz w:val="24"/>
          <w:szCs w:val="24"/>
          <w:lang w:eastAsia="es-ES"/>
        </w:rPr>
        <w:t xml:space="preserve"> (LOGSE)</w:t>
      </w:r>
    </w:p>
    <w:p w:rsidR="00622B22" w:rsidRPr="009E4C96" w:rsidRDefault="00622B22" w:rsidP="00622B22">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9E4C96">
        <w:rPr>
          <w:rFonts w:ascii="Times New Roman" w:eastAsia="Times New Roman" w:hAnsi="Times New Roman" w:cs="Times New Roman"/>
          <w:b/>
          <w:bCs/>
          <w:sz w:val="24"/>
          <w:szCs w:val="24"/>
          <w:lang w:eastAsia="es-ES"/>
        </w:rPr>
        <w:t xml:space="preserve">- </w:t>
      </w:r>
      <w:hyperlink r:id="rId22" w:tooltip="enlace" w:history="1">
        <w:r w:rsidRPr="009E4C96">
          <w:rPr>
            <w:rFonts w:ascii="Times New Roman" w:eastAsia="Times New Roman" w:hAnsi="Times New Roman" w:cs="Times New Roman"/>
            <w:color w:val="0000FF"/>
            <w:sz w:val="24"/>
            <w:szCs w:val="24"/>
            <w:u w:val="single"/>
            <w:lang w:eastAsia="es-ES"/>
          </w:rPr>
          <w:t>Ley Orgánica 9/1995, de 20 de noviembre, de la participación, la evaluación y el gobierno de los centros docentes</w:t>
        </w:r>
      </w:hyperlink>
      <w:r w:rsidRPr="009E4C96">
        <w:rPr>
          <w:rFonts w:ascii="Times New Roman" w:eastAsia="Times New Roman" w:hAnsi="Times New Roman" w:cs="Times New Roman"/>
          <w:sz w:val="24"/>
          <w:szCs w:val="24"/>
          <w:lang w:eastAsia="es-ES"/>
        </w:rPr>
        <w:t xml:space="preserve"> (Ley Pertierra)</w:t>
      </w:r>
    </w:p>
    <w:p w:rsidR="00622B22" w:rsidRPr="009E4C96" w:rsidRDefault="00622B22" w:rsidP="00622B22">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9E4C96">
        <w:rPr>
          <w:rFonts w:ascii="Times New Roman" w:eastAsia="Times New Roman" w:hAnsi="Times New Roman" w:cs="Times New Roman"/>
          <w:b/>
          <w:bCs/>
          <w:sz w:val="24"/>
          <w:szCs w:val="24"/>
          <w:lang w:eastAsia="es-ES"/>
        </w:rPr>
        <w:t xml:space="preserve">- </w:t>
      </w:r>
      <w:hyperlink r:id="rId23" w:tooltip="enlace" w:history="1">
        <w:r w:rsidRPr="009E4C96">
          <w:rPr>
            <w:rFonts w:ascii="Times New Roman" w:eastAsia="Times New Roman" w:hAnsi="Times New Roman" w:cs="Times New Roman"/>
            <w:color w:val="0000FF"/>
            <w:sz w:val="24"/>
            <w:szCs w:val="24"/>
            <w:u w:val="single"/>
            <w:lang w:eastAsia="es-ES"/>
          </w:rPr>
          <w:t>Ley Orgánica 10/2002, de 23 de diciembre, de Calidad de la Educación</w:t>
        </w:r>
      </w:hyperlink>
      <w:r w:rsidRPr="009E4C96">
        <w:rPr>
          <w:rFonts w:ascii="Times New Roman" w:eastAsia="Times New Roman" w:hAnsi="Times New Roman" w:cs="Times New Roman"/>
          <w:sz w:val="24"/>
          <w:szCs w:val="24"/>
          <w:lang w:eastAsia="es-ES"/>
        </w:rPr>
        <w:t xml:space="preserve"> (LOCE)</w:t>
      </w:r>
    </w:p>
    <w:p w:rsidR="00622B22" w:rsidRPr="009E4C96" w:rsidRDefault="00622B22" w:rsidP="00622B22">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9E4C96">
        <w:rPr>
          <w:rFonts w:ascii="Times New Roman" w:eastAsia="Times New Roman" w:hAnsi="Times New Roman" w:cs="Times New Roman"/>
          <w:b/>
          <w:bCs/>
          <w:sz w:val="24"/>
          <w:szCs w:val="24"/>
          <w:lang w:eastAsia="es-ES"/>
        </w:rPr>
        <w:t xml:space="preserve">- </w:t>
      </w:r>
      <w:hyperlink r:id="rId24" w:tooltip="enlace" w:history="1">
        <w:r w:rsidRPr="009E4C96">
          <w:rPr>
            <w:rFonts w:ascii="Times New Roman" w:eastAsia="Times New Roman" w:hAnsi="Times New Roman" w:cs="Times New Roman"/>
            <w:color w:val="0000FF"/>
            <w:sz w:val="24"/>
            <w:szCs w:val="24"/>
            <w:u w:val="single"/>
            <w:lang w:eastAsia="es-ES"/>
          </w:rPr>
          <w:t>Ley Orgánica 2/2006, de 3 de mayo, de Educación</w:t>
        </w:r>
      </w:hyperlink>
      <w:r w:rsidRPr="009E4C96">
        <w:rPr>
          <w:rFonts w:ascii="Times New Roman" w:eastAsia="Times New Roman" w:hAnsi="Times New Roman" w:cs="Times New Roman"/>
          <w:sz w:val="24"/>
          <w:szCs w:val="24"/>
          <w:lang w:eastAsia="es-ES"/>
        </w:rPr>
        <w:t xml:space="preserve"> (LOE)</w:t>
      </w:r>
    </w:p>
    <w:p w:rsidR="00622B22" w:rsidRPr="009E4C96" w:rsidRDefault="00622B22" w:rsidP="00622B22">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9E4C96">
        <w:rPr>
          <w:rFonts w:ascii="Times New Roman" w:eastAsia="Times New Roman" w:hAnsi="Times New Roman" w:cs="Times New Roman"/>
          <w:b/>
          <w:bCs/>
          <w:sz w:val="24"/>
          <w:szCs w:val="24"/>
          <w:lang w:eastAsia="es-ES"/>
        </w:rPr>
        <w:t xml:space="preserve">- </w:t>
      </w:r>
      <w:hyperlink r:id="rId25" w:tooltip="enlace" w:history="1">
        <w:r w:rsidRPr="009E4C96">
          <w:rPr>
            <w:rFonts w:ascii="Times New Roman" w:eastAsia="Times New Roman" w:hAnsi="Times New Roman" w:cs="Times New Roman"/>
            <w:color w:val="0000FF"/>
            <w:sz w:val="24"/>
            <w:szCs w:val="24"/>
            <w:u w:val="single"/>
            <w:lang w:eastAsia="es-ES"/>
          </w:rPr>
          <w:t>Ley Orgánica 8/2013, de 9 de diciembre para la Mejora de la Calidad Educativa</w:t>
        </w:r>
      </w:hyperlink>
      <w:r w:rsidRPr="009E4C96">
        <w:rPr>
          <w:rFonts w:ascii="Times New Roman" w:eastAsia="Times New Roman" w:hAnsi="Times New Roman" w:cs="Times New Roman"/>
          <w:sz w:val="24"/>
          <w:szCs w:val="24"/>
          <w:lang w:eastAsia="es-ES"/>
        </w:rPr>
        <w:t xml:space="preserve"> (LOMCE)</w:t>
      </w:r>
    </w:p>
    <w:p w:rsidR="00622B22" w:rsidRDefault="00622B22" w:rsidP="00097F0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bookmarkStart w:id="0" w:name="_GoBack"/>
      <w:bookmarkEnd w:id="0"/>
    </w:p>
    <w:p w:rsidR="0048641E" w:rsidRDefault="0048641E" w:rsidP="00097F0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p>
    <w:p w:rsidR="00E1426F" w:rsidRDefault="0048641E" w:rsidP="0048641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DESTACAMOS:</w:t>
      </w:r>
    </w:p>
    <w:p w:rsidR="00E1426F" w:rsidRDefault="00E1426F" w:rsidP="00097F0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p>
    <w:p w:rsidR="00E1426F" w:rsidRDefault="00E1426F" w:rsidP="00097F0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p>
    <w:p w:rsidR="00097F0D" w:rsidRDefault="00097F0D" w:rsidP="00097F0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097F0D">
        <w:rPr>
          <w:rFonts w:ascii="Times New Roman" w:eastAsia="Times New Roman" w:hAnsi="Times New Roman" w:cs="Times New Roman"/>
          <w:b/>
          <w:bCs/>
          <w:sz w:val="24"/>
          <w:szCs w:val="24"/>
          <w:lang w:eastAsia="es-ES"/>
        </w:rPr>
        <w:t>TÍTULO PRELIMINAR</w:t>
      </w:r>
    </w:p>
    <w:p w:rsidR="00097F0D" w:rsidRPr="00097F0D" w:rsidRDefault="00097F0D" w:rsidP="00097F0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097F0D">
        <w:rPr>
          <w:rFonts w:ascii="Times New Roman" w:eastAsia="Times New Roman" w:hAnsi="Times New Roman" w:cs="Times New Roman"/>
          <w:b/>
          <w:bCs/>
          <w:sz w:val="24"/>
          <w:szCs w:val="24"/>
          <w:lang w:eastAsia="es-ES"/>
        </w:rPr>
        <w:t>CAPÍTULO I</w:t>
      </w:r>
    </w:p>
    <w:p w:rsidR="00097F0D" w:rsidRPr="00097F0D" w:rsidRDefault="00097F0D" w:rsidP="00097F0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097F0D">
        <w:rPr>
          <w:rFonts w:ascii="Times New Roman" w:eastAsia="Times New Roman" w:hAnsi="Times New Roman" w:cs="Times New Roman"/>
          <w:b/>
          <w:bCs/>
          <w:sz w:val="24"/>
          <w:szCs w:val="24"/>
          <w:lang w:eastAsia="es-ES"/>
        </w:rPr>
        <w:t>Principios y fines de la educación</w:t>
      </w:r>
    </w:p>
    <w:p w:rsidR="00097F0D" w:rsidRPr="00097F0D" w:rsidRDefault="00097F0D" w:rsidP="00097F0D">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097F0D">
        <w:rPr>
          <w:rFonts w:ascii="Times New Roman" w:eastAsia="Times New Roman" w:hAnsi="Times New Roman" w:cs="Times New Roman"/>
          <w:b/>
          <w:bCs/>
          <w:sz w:val="20"/>
          <w:szCs w:val="20"/>
          <w:lang w:eastAsia="es-ES"/>
        </w:rPr>
        <w:t>Artículo 1. Principios.</w:t>
      </w:r>
    </w:p>
    <w:p w:rsidR="00097F0D" w:rsidRPr="00097F0D" w:rsidRDefault="00097F0D"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97F0D">
        <w:rPr>
          <w:rFonts w:ascii="Times New Roman" w:eastAsia="Times New Roman" w:hAnsi="Times New Roman" w:cs="Times New Roman"/>
          <w:sz w:val="24"/>
          <w:szCs w:val="24"/>
          <w:lang w:eastAsia="es-ES"/>
        </w:rPr>
        <w:t>«</w:t>
      </w:r>
      <w:proofErr w:type="gramStart"/>
      <w:r w:rsidRPr="00097F0D">
        <w:rPr>
          <w:rFonts w:ascii="Times New Roman" w:eastAsia="Times New Roman" w:hAnsi="Times New Roman" w:cs="Times New Roman"/>
          <w:sz w:val="24"/>
          <w:szCs w:val="24"/>
          <w:lang w:eastAsia="es-ES"/>
        </w:rPr>
        <w:t>a</w:t>
      </w:r>
      <w:proofErr w:type="gramEnd"/>
      <w:r w:rsidRPr="00097F0D">
        <w:rPr>
          <w:rFonts w:ascii="Times New Roman" w:eastAsia="Times New Roman" w:hAnsi="Times New Roman" w:cs="Times New Roman"/>
          <w:sz w:val="24"/>
          <w:szCs w:val="24"/>
          <w:lang w:eastAsia="es-ES"/>
        </w:rPr>
        <w:t>) El cumplimiento efectivo de los derechos de la infancia según lo establecido en la Convención sobre los Derechos del Niño, adoptada por Naciones Unidas el 20 de noviembre de 1989, ratificada el 30 de noviembre de 1990, y sus Protocolos facultativos, reconociendo el interés superior del menor, su derecho a la educación, a no ser discriminado y a participar en las decisiones que les afecten y la obligación del Estado de asegurar sus derechos.»</w:t>
      </w:r>
    </w:p>
    <w:p w:rsidR="00C43703" w:rsidRPr="00097F0D" w:rsidRDefault="00097F0D"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97F0D">
        <w:rPr>
          <w:rFonts w:ascii="Times New Roman" w:eastAsia="Times New Roman" w:hAnsi="Times New Roman" w:cs="Times New Roman"/>
          <w:sz w:val="24"/>
          <w:szCs w:val="24"/>
          <w:lang w:eastAsia="es-ES"/>
        </w:rPr>
        <w:t>«</w:t>
      </w:r>
      <w:proofErr w:type="gramStart"/>
      <w:r w:rsidRPr="00097F0D">
        <w:rPr>
          <w:rFonts w:ascii="Times New Roman" w:eastAsia="Times New Roman" w:hAnsi="Times New Roman" w:cs="Times New Roman"/>
          <w:sz w:val="24"/>
          <w:szCs w:val="24"/>
          <w:lang w:eastAsia="es-ES"/>
        </w:rPr>
        <w:t>a</w:t>
      </w:r>
      <w:proofErr w:type="gramEnd"/>
      <w:r w:rsidRPr="00097F0D">
        <w:rPr>
          <w:rFonts w:ascii="Times New Roman" w:eastAsia="Times New Roman" w:hAnsi="Times New Roman" w:cs="Times New Roman"/>
          <w:sz w:val="24"/>
          <w:szCs w:val="24"/>
          <w:lang w:eastAsia="es-ES"/>
        </w:rPr>
        <w:t xml:space="preserve"> bis) La calidad de la educación para todo el alumnado, sin que exista discriminación alguna por razón de nacimiento, sexo, origen racial, étnico o geográfico, discapacidad, edad, enfermedad, religión o creencias, orientación sexual o identidad sexual o cualquier otra condición o circunstancia personal o social.»</w:t>
      </w:r>
    </w:p>
    <w:p w:rsidR="00097F0D" w:rsidRPr="00097F0D" w:rsidRDefault="00097F0D" w:rsidP="00913A41">
      <w:pPr>
        <w:spacing w:before="100" w:beforeAutospacing="1" w:after="100" w:afterAutospacing="1" w:line="240" w:lineRule="auto"/>
        <w:jc w:val="both"/>
        <w:rPr>
          <w:rFonts w:ascii="Times New Roman" w:eastAsia="Times New Roman" w:hAnsi="Times New Roman" w:cs="Times New Roman"/>
          <w:color w:val="FF0000"/>
          <w:sz w:val="28"/>
          <w:szCs w:val="28"/>
          <w:lang w:eastAsia="es-ES"/>
        </w:rPr>
      </w:pPr>
      <w:r w:rsidRPr="00097F0D">
        <w:rPr>
          <w:rFonts w:ascii="Times New Roman" w:eastAsia="Times New Roman" w:hAnsi="Times New Roman" w:cs="Times New Roman"/>
          <w:sz w:val="24"/>
          <w:szCs w:val="24"/>
          <w:lang w:eastAsia="es-ES"/>
        </w:rPr>
        <w:lastRenderedPageBreak/>
        <w:t xml:space="preserve">«b) </w:t>
      </w:r>
      <w:r w:rsidRPr="00097F0D">
        <w:rPr>
          <w:rFonts w:ascii="Times New Roman" w:eastAsia="Times New Roman" w:hAnsi="Times New Roman" w:cs="Times New Roman"/>
          <w:color w:val="FF0000"/>
          <w:sz w:val="28"/>
          <w:szCs w:val="28"/>
          <w:lang w:eastAsia="es-ES"/>
        </w:rPr>
        <w:t>La equidad, que garantice la igualdad de oportunidades para el pleno desarrollo de la personalidad a través de la educación, la inclusión educativa, la igualdad de derechos y oportunidades, también entre mujeres y hombres, que ayuden a superar cualquier discriminación y la accesibilidad universal a la educación, y que actúe como elemento compensador de las desigualdades personales, culturales, económicas y sociales, con especial atención a las que se deriven de cualquier tipo de discapacidad, de acuerdo con lo establecido en la Convención sobre los Derechos de las Personas con Discapacidad, ratificada en 2008, por España.»</w:t>
      </w:r>
    </w:p>
    <w:p w:rsidR="00097F0D" w:rsidRPr="00097F0D" w:rsidRDefault="00097F0D"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97F0D">
        <w:rPr>
          <w:rFonts w:ascii="Times New Roman" w:eastAsia="Times New Roman" w:hAnsi="Times New Roman" w:cs="Times New Roman"/>
          <w:sz w:val="24"/>
          <w:szCs w:val="24"/>
          <w:lang w:eastAsia="es-ES"/>
        </w:rPr>
        <w:t xml:space="preserve">«k) La educación para la convivencia, el respeto, la prevención de conflictos y la resolución pacífica de los mismos, así como para la no violencia en todos los ámbitos de la vida personal, familiar y social, y en especial en el del acoso escolar y </w:t>
      </w:r>
      <w:proofErr w:type="spellStart"/>
      <w:r w:rsidRPr="00097F0D">
        <w:rPr>
          <w:rFonts w:ascii="Times New Roman" w:eastAsia="Times New Roman" w:hAnsi="Times New Roman" w:cs="Times New Roman"/>
          <w:sz w:val="24"/>
          <w:szCs w:val="24"/>
          <w:lang w:eastAsia="es-ES"/>
        </w:rPr>
        <w:t>ciberacoso</w:t>
      </w:r>
      <w:proofErr w:type="spellEnd"/>
      <w:r w:rsidRPr="00097F0D">
        <w:rPr>
          <w:rFonts w:ascii="Times New Roman" w:eastAsia="Times New Roman" w:hAnsi="Times New Roman" w:cs="Times New Roman"/>
          <w:sz w:val="24"/>
          <w:szCs w:val="24"/>
          <w:lang w:eastAsia="es-ES"/>
        </w:rPr>
        <w:t xml:space="preserve"> con el fin de ayudar al alumnado a reconocer toda forma de maltrato, abuso sexual, violencia o discriminación y reaccionar frente a ella.»</w:t>
      </w:r>
    </w:p>
    <w:p w:rsidR="00097F0D" w:rsidRPr="00097F0D" w:rsidRDefault="00097F0D"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97F0D">
        <w:rPr>
          <w:rFonts w:ascii="Times New Roman" w:eastAsia="Times New Roman" w:hAnsi="Times New Roman" w:cs="Times New Roman"/>
          <w:sz w:val="24"/>
          <w:szCs w:val="24"/>
          <w:lang w:eastAsia="es-ES"/>
        </w:rPr>
        <w:t>«l) El desarrollo de la igualdad de derechos, deberes y oportunidades, el respeto a la diversidad afectivo-sexual y familiar, el fomento de la igualdad efectiva de mujeres y hombres a través de la consideración del régimen de la coeducación de niños y niñas, la educación afectivo-sexual, adaptada al nivel madurativo, y la prevención de la violencia de género, así como el fomento del espíritu crítico y la ciudadanía activa.»</w:t>
      </w:r>
    </w:p>
    <w:p w:rsidR="00097F0D" w:rsidRPr="00097F0D" w:rsidRDefault="00097F0D"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97F0D">
        <w:rPr>
          <w:rFonts w:ascii="Times New Roman" w:eastAsia="Times New Roman" w:hAnsi="Times New Roman" w:cs="Times New Roman"/>
          <w:sz w:val="24"/>
          <w:szCs w:val="24"/>
          <w:lang w:eastAsia="es-ES"/>
        </w:rPr>
        <w:t>«r) La educación para la transición ecológica con criterios de justicia social como contribución a la sostenibilidad ambiental, social y económica.»</w:t>
      </w:r>
    </w:p>
    <w:p w:rsidR="00097F0D" w:rsidRPr="00097F0D" w:rsidRDefault="00097F0D"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97F0D">
        <w:rPr>
          <w:rFonts w:ascii="Times New Roman" w:eastAsia="Times New Roman" w:hAnsi="Times New Roman" w:cs="Times New Roman"/>
          <w:sz w:val="24"/>
          <w:szCs w:val="24"/>
          <w:lang w:eastAsia="es-ES"/>
        </w:rPr>
        <w:t>Uno bis. Se modifica la redacción de las letras b), e), i) y k) del apartado 1 y el apartado 2 del artículo 2, que quedan redactados como sigue:</w:t>
      </w:r>
    </w:p>
    <w:p w:rsidR="00097F0D" w:rsidRPr="00097F0D" w:rsidRDefault="00097F0D"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97F0D">
        <w:rPr>
          <w:rFonts w:ascii="Times New Roman" w:eastAsia="Times New Roman" w:hAnsi="Times New Roman" w:cs="Times New Roman"/>
          <w:sz w:val="24"/>
          <w:szCs w:val="24"/>
          <w:lang w:eastAsia="es-ES"/>
        </w:rPr>
        <w:t>«b) La educación en el respeto a los derechos y libertades fundamentales, en la igualdad de derechos y oportunidades entre hombres y mujeres y en la igualdad de trato y no discriminación de las personas por razón de nacimiento, origen racial o étnico, religión, convicción, edad, de discapacidad, orientación o identidad sexual, enfermedad, o cualquier otra condición o circunstancia.»</w:t>
      </w:r>
    </w:p>
    <w:p w:rsidR="00097F0D" w:rsidRPr="00097F0D" w:rsidRDefault="00097F0D"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97F0D">
        <w:rPr>
          <w:rFonts w:ascii="Times New Roman" w:eastAsia="Times New Roman" w:hAnsi="Times New Roman" w:cs="Times New Roman"/>
          <w:sz w:val="24"/>
          <w:szCs w:val="24"/>
          <w:lang w:eastAsia="es-ES"/>
        </w:rPr>
        <w:t>«e) La formación para la paz, el respeto a los derechos humanos, la vida en común, la cohesión social, la cooperación y solidaridad entre los pueblos así como la adquisición de valores que propicien el respeto hacia los seres vivos y los derechos de los animales y el medio ambiente, en particular al valor de los espacios forestales y el desarrollo sostenible.»</w:t>
      </w:r>
    </w:p>
    <w:p w:rsidR="00097F0D" w:rsidRPr="00097F0D" w:rsidRDefault="00097F0D"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97F0D">
        <w:rPr>
          <w:rFonts w:ascii="Times New Roman" w:eastAsia="Times New Roman" w:hAnsi="Times New Roman" w:cs="Times New Roman"/>
          <w:sz w:val="24"/>
          <w:szCs w:val="24"/>
          <w:lang w:eastAsia="es-ES"/>
        </w:rPr>
        <w:t>«i) La capacitación para el ejercicio de actividades profesionales, de cuidados y de colaboración social.»</w:t>
      </w:r>
    </w:p>
    <w:p w:rsidR="00097F0D" w:rsidRPr="00097F0D" w:rsidRDefault="00097F0D"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97F0D">
        <w:rPr>
          <w:rFonts w:ascii="Times New Roman" w:eastAsia="Times New Roman" w:hAnsi="Times New Roman" w:cs="Times New Roman"/>
          <w:sz w:val="24"/>
          <w:szCs w:val="24"/>
          <w:lang w:eastAsia="es-ES"/>
        </w:rPr>
        <w:t>«k) La preparación para el ejercicio de la ciudadanía, para la inserción en la sociedad que le rodea y para la participación activa en la vida económica, social y cultural, con actitud crítica y responsable y con capacidad de adaptación a las situaciones cambiantes de la sociedad del conocimiento.»</w:t>
      </w:r>
    </w:p>
    <w:p w:rsidR="00097F0D" w:rsidRPr="00097F0D" w:rsidRDefault="00097F0D"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97F0D">
        <w:rPr>
          <w:rFonts w:ascii="Times New Roman" w:eastAsia="Times New Roman" w:hAnsi="Times New Roman" w:cs="Times New Roman"/>
          <w:sz w:val="24"/>
          <w:szCs w:val="24"/>
          <w:lang w:eastAsia="es-ES"/>
        </w:rPr>
        <w:lastRenderedPageBreak/>
        <w:t>«2. Los poderes públicos prestarán una atención prioritaria al conjunto de factores que favorecen la calidad de la enseñanza y, en especial, la cualificación y formación del profesorado, su trabajo en equipo, la dotación de recursos educativos, humanos y materiales, las condiciones ambientales y de salud del centro escolar y su entorno, la investigación, la experimentación y la renovación educativa, el fomento de la lectura y el uso de bibliotecas, la autonomía pedagógica, organizativa y de gestión, la función directiva, la orientación educativa y profesional, la inspección educativa y la evaluación.»</w:t>
      </w:r>
    </w:p>
    <w:p w:rsidR="00810BF9" w:rsidRDefault="00810BF9" w:rsidP="00913A41">
      <w:pPr>
        <w:jc w:val="both"/>
        <w:rPr>
          <w:b/>
          <w:sz w:val="32"/>
          <w:szCs w:val="32"/>
        </w:rPr>
      </w:pPr>
    </w:p>
    <w:p w:rsidR="009052DB" w:rsidRPr="00E1426F" w:rsidRDefault="009052DB" w:rsidP="00E1426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E1426F">
        <w:rPr>
          <w:rFonts w:ascii="Times New Roman" w:eastAsia="Times New Roman" w:hAnsi="Times New Roman" w:cs="Times New Roman"/>
          <w:b/>
          <w:bCs/>
          <w:sz w:val="24"/>
          <w:szCs w:val="24"/>
          <w:lang w:eastAsia="es-ES"/>
        </w:rPr>
        <w:t>TÍTULO II</w:t>
      </w:r>
    </w:p>
    <w:p w:rsidR="009052DB" w:rsidRPr="00E1426F" w:rsidRDefault="009052DB" w:rsidP="00E1426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E1426F">
        <w:rPr>
          <w:rFonts w:ascii="Times New Roman" w:eastAsia="Times New Roman" w:hAnsi="Times New Roman" w:cs="Times New Roman"/>
          <w:b/>
          <w:bCs/>
          <w:sz w:val="24"/>
          <w:szCs w:val="24"/>
          <w:lang w:eastAsia="es-ES"/>
        </w:rPr>
        <w:t>Equidad en la Educación</w:t>
      </w:r>
    </w:p>
    <w:p w:rsidR="009052DB" w:rsidRPr="00E1426F" w:rsidRDefault="009052DB" w:rsidP="00E1426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E1426F">
        <w:rPr>
          <w:rFonts w:ascii="Times New Roman" w:eastAsia="Times New Roman" w:hAnsi="Times New Roman" w:cs="Times New Roman"/>
          <w:b/>
          <w:bCs/>
          <w:sz w:val="24"/>
          <w:szCs w:val="24"/>
          <w:lang w:eastAsia="es-ES"/>
        </w:rPr>
        <w:t>CAPÍTULO I</w:t>
      </w:r>
    </w:p>
    <w:p w:rsidR="003C2AC4" w:rsidRPr="003C2AC4" w:rsidRDefault="003C2AC4" w:rsidP="00913A41">
      <w:pPr>
        <w:spacing w:beforeAutospacing="1" w:after="100" w:afterAutospacing="1" w:line="240" w:lineRule="auto"/>
        <w:jc w:val="both"/>
        <w:rPr>
          <w:rFonts w:ascii="Times New Roman" w:eastAsia="Times New Roman" w:hAnsi="Times New Roman" w:cs="Times New Roman"/>
          <w:sz w:val="24"/>
          <w:szCs w:val="24"/>
          <w:lang w:eastAsia="es-ES"/>
        </w:rPr>
      </w:pPr>
      <w:r w:rsidRPr="003C2AC4">
        <w:rPr>
          <w:rFonts w:ascii="Times New Roman" w:eastAsia="Times New Roman" w:hAnsi="Times New Roman" w:cs="Times New Roman"/>
          <w:sz w:val="24"/>
          <w:szCs w:val="24"/>
          <w:lang w:eastAsia="es-ES"/>
        </w:rPr>
        <w:t>Se modifican las letras a), b</w:t>
      </w:r>
      <w:proofErr w:type="gramStart"/>
      <w:r w:rsidRPr="003C2AC4">
        <w:rPr>
          <w:rFonts w:ascii="Times New Roman" w:eastAsia="Times New Roman" w:hAnsi="Times New Roman" w:cs="Times New Roman"/>
          <w:sz w:val="24"/>
          <w:szCs w:val="24"/>
          <w:lang w:eastAsia="es-ES"/>
        </w:rPr>
        <w:t>) ,</w:t>
      </w:r>
      <w:proofErr w:type="gramEnd"/>
      <w:r w:rsidRPr="003C2AC4">
        <w:rPr>
          <w:rFonts w:ascii="Times New Roman" w:eastAsia="Times New Roman" w:hAnsi="Times New Roman" w:cs="Times New Roman"/>
          <w:sz w:val="24"/>
          <w:szCs w:val="24"/>
          <w:lang w:eastAsia="es-ES"/>
        </w:rPr>
        <w:t xml:space="preserve"> k), l) y se añaden las letras a bis) y r) por el art. único.1 de la Ley Orgánica 3/2020, de 29 de diciembre. </w:t>
      </w:r>
      <w:hyperlink r:id="rId26" w:anchor="au" w:tgtFrame="_blank" w:history="1">
        <w:r w:rsidRPr="003C2AC4">
          <w:rPr>
            <w:rFonts w:ascii="Times New Roman" w:eastAsia="Times New Roman" w:hAnsi="Times New Roman" w:cs="Times New Roman"/>
            <w:color w:val="0000FF"/>
            <w:sz w:val="24"/>
            <w:szCs w:val="24"/>
            <w:u w:val="single"/>
            <w:lang w:eastAsia="es-ES"/>
          </w:rPr>
          <w:t>Ref. BOE-A-2020-17264</w:t>
        </w:r>
      </w:hyperlink>
    </w:p>
    <w:p w:rsidR="003C2AC4" w:rsidRPr="003C2AC4" w:rsidRDefault="003C2AC4"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C2AC4">
        <w:rPr>
          <w:rFonts w:ascii="Times New Roman" w:eastAsia="Times New Roman" w:hAnsi="Times New Roman" w:cs="Times New Roman"/>
          <w:sz w:val="24"/>
          <w:szCs w:val="24"/>
          <w:lang w:eastAsia="es-ES"/>
        </w:rPr>
        <w:t xml:space="preserve">Se modifica por el art. único.1 de la Ley Orgánica 8/2013, de 9 de diciembre. </w:t>
      </w:r>
      <w:hyperlink r:id="rId27" w:anchor="aunico" w:tgtFrame="_blank" w:history="1">
        <w:r w:rsidRPr="003C2AC4">
          <w:rPr>
            <w:rFonts w:ascii="Times New Roman" w:eastAsia="Times New Roman" w:hAnsi="Times New Roman" w:cs="Times New Roman"/>
            <w:color w:val="0000FF"/>
            <w:sz w:val="24"/>
            <w:szCs w:val="24"/>
            <w:u w:val="single"/>
            <w:lang w:eastAsia="es-ES"/>
          </w:rPr>
          <w:t>Ref. BOE-A-2013-12886</w:t>
        </w:r>
      </w:hyperlink>
      <w:r w:rsidRPr="003C2AC4">
        <w:rPr>
          <w:rFonts w:ascii="Times New Roman" w:eastAsia="Times New Roman" w:hAnsi="Times New Roman" w:cs="Times New Roman"/>
          <w:sz w:val="24"/>
          <w:szCs w:val="24"/>
          <w:lang w:eastAsia="es-ES"/>
        </w:rPr>
        <w:t>.</w:t>
      </w:r>
    </w:p>
    <w:p w:rsidR="003C2AC4" w:rsidRPr="00107428" w:rsidRDefault="003C2AC4" w:rsidP="00913A41">
      <w:pPr>
        <w:jc w:val="both"/>
        <w:rPr>
          <w:b/>
          <w:sz w:val="32"/>
          <w:szCs w:val="32"/>
        </w:rPr>
      </w:pPr>
    </w:p>
    <w:p w:rsidR="009052DB" w:rsidRDefault="009052DB" w:rsidP="00913A41">
      <w:pPr>
        <w:jc w:val="both"/>
        <w:rPr>
          <w:b/>
          <w:sz w:val="32"/>
          <w:szCs w:val="32"/>
        </w:rPr>
      </w:pPr>
      <w:r w:rsidRPr="00107428">
        <w:rPr>
          <w:b/>
          <w:sz w:val="32"/>
          <w:szCs w:val="32"/>
        </w:rPr>
        <w:t>Alumnado con necesidad específica de apoyo educativo</w:t>
      </w:r>
    </w:p>
    <w:p w:rsidR="009052DB" w:rsidRDefault="009052DB" w:rsidP="00913A41">
      <w:pPr>
        <w:jc w:val="both"/>
        <w:rPr>
          <w:b/>
          <w:color w:val="FF0000"/>
          <w:sz w:val="28"/>
          <w:szCs w:val="28"/>
        </w:rPr>
      </w:pPr>
      <w:r w:rsidRPr="00C90104">
        <w:rPr>
          <w:b/>
          <w:color w:val="FF0000"/>
          <w:sz w:val="28"/>
          <w:szCs w:val="28"/>
        </w:rPr>
        <w:t>Artículo</w:t>
      </w:r>
      <w:r>
        <w:rPr>
          <w:b/>
          <w:color w:val="FF0000"/>
          <w:sz w:val="28"/>
          <w:szCs w:val="28"/>
        </w:rPr>
        <w:t xml:space="preserve">  </w:t>
      </w:r>
      <w:r w:rsidRPr="00C90104">
        <w:rPr>
          <w:b/>
          <w:color w:val="FF0000"/>
          <w:sz w:val="28"/>
          <w:szCs w:val="28"/>
        </w:rPr>
        <w:t>71. Principios.</w:t>
      </w:r>
    </w:p>
    <w:p w:rsidR="00197686" w:rsidRPr="00197686" w:rsidRDefault="009052DB" w:rsidP="00913A41">
      <w:pPr>
        <w:jc w:val="both"/>
        <w:rPr>
          <w:sz w:val="28"/>
          <w:szCs w:val="28"/>
        </w:rPr>
      </w:pPr>
      <w:r w:rsidRPr="00C90104">
        <w:rPr>
          <w:sz w:val="28"/>
          <w:szCs w:val="28"/>
        </w:rPr>
        <w:t xml:space="preserve">1. Las Administraciones educativas </w:t>
      </w:r>
      <w:r w:rsidRPr="00C90104">
        <w:rPr>
          <w:color w:val="FF0000"/>
          <w:sz w:val="28"/>
          <w:szCs w:val="28"/>
          <w:u w:val="single"/>
        </w:rPr>
        <w:t>dispondrán l</w:t>
      </w:r>
      <w:r w:rsidRPr="00C90104">
        <w:rPr>
          <w:color w:val="FF0000"/>
          <w:sz w:val="28"/>
          <w:szCs w:val="28"/>
        </w:rPr>
        <w:t xml:space="preserve">os medios necesarios </w:t>
      </w:r>
      <w:r w:rsidRPr="00C90104">
        <w:rPr>
          <w:sz w:val="28"/>
          <w:szCs w:val="28"/>
        </w:rPr>
        <w:t>para que todo el</w:t>
      </w:r>
      <w:r>
        <w:rPr>
          <w:sz w:val="28"/>
          <w:szCs w:val="28"/>
        </w:rPr>
        <w:t xml:space="preserve"> </w:t>
      </w:r>
      <w:r w:rsidRPr="00C90104">
        <w:rPr>
          <w:sz w:val="28"/>
          <w:szCs w:val="28"/>
        </w:rPr>
        <w:t>alumnado alcance el máximo desarrollo personal, intelectual, social y emocional, así como los objetivos establecidos con carácter general en la presente Ley.</w:t>
      </w:r>
      <w:r w:rsidR="00197686">
        <w:rPr>
          <w:sz w:val="28"/>
          <w:szCs w:val="28"/>
        </w:rPr>
        <w:t xml:space="preserve"> </w:t>
      </w:r>
    </w:p>
    <w:p w:rsidR="009052DB" w:rsidRDefault="009052DB" w:rsidP="00913A41">
      <w:pPr>
        <w:jc w:val="both"/>
        <w:rPr>
          <w:sz w:val="28"/>
          <w:szCs w:val="28"/>
        </w:rPr>
      </w:pPr>
    </w:p>
    <w:p w:rsidR="00197686" w:rsidRPr="00197686" w:rsidRDefault="00197686" w:rsidP="00913A41">
      <w:pPr>
        <w:pStyle w:val="sangrado"/>
        <w:jc w:val="both"/>
        <w:rPr>
          <w:rFonts w:asciiTheme="minorHAnsi" w:eastAsiaTheme="minorHAnsi" w:hAnsiTheme="minorHAnsi" w:cstheme="minorBidi"/>
          <w:sz w:val="28"/>
          <w:szCs w:val="28"/>
          <w:lang w:eastAsia="en-US"/>
        </w:rPr>
      </w:pPr>
      <w:r w:rsidRPr="00197686">
        <w:rPr>
          <w:rFonts w:asciiTheme="minorHAnsi" w:eastAsiaTheme="minorHAnsi" w:hAnsiTheme="minorHAnsi" w:cstheme="minorBidi"/>
          <w:sz w:val="28"/>
          <w:szCs w:val="28"/>
          <w:lang w:eastAsia="en-US"/>
        </w:rPr>
        <w:t xml:space="preserve">2. Corresponde a las </w:t>
      </w:r>
      <w:r w:rsidRPr="00197686">
        <w:rPr>
          <w:rFonts w:asciiTheme="minorHAnsi" w:eastAsiaTheme="minorHAnsi" w:hAnsiTheme="minorHAnsi" w:cstheme="minorBidi"/>
          <w:color w:val="FF0000"/>
          <w:sz w:val="28"/>
          <w:szCs w:val="28"/>
          <w:lang w:eastAsia="en-US"/>
        </w:rPr>
        <w:t xml:space="preserve">Administraciones educativas asegurar los recursos necesarios para que los alumnos y alumnas que requieran una atención educativa diferente a la </w:t>
      </w:r>
      <w:r w:rsidRPr="00197686">
        <w:rPr>
          <w:rFonts w:asciiTheme="minorHAnsi" w:eastAsiaTheme="minorHAnsi" w:hAnsiTheme="minorHAnsi" w:cstheme="minorBidi"/>
          <w:color w:val="FF0000"/>
          <w:sz w:val="28"/>
          <w:szCs w:val="28"/>
          <w:u w:val="single"/>
          <w:lang w:eastAsia="en-US"/>
        </w:rPr>
        <w:t>ordinaria</w:t>
      </w:r>
      <w:r w:rsidRPr="00197686">
        <w:rPr>
          <w:rFonts w:asciiTheme="minorHAnsi" w:eastAsiaTheme="minorHAnsi" w:hAnsiTheme="minorHAnsi" w:cstheme="minorBidi"/>
          <w:sz w:val="28"/>
          <w:szCs w:val="28"/>
          <w:u w:val="single"/>
          <w:lang w:eastAsia="en-US"/>
        </w:rPr>
        <w:t>,</w:t>
      </w:r>
      <w:r w:rsidRPr="00197686">
        <w:rPr>
          <w:rFonts w:asciiTheme="minorHAnsi" w:eastAsiaTheme="minorHAnsi" w:hAnsiTheme="minorHAnsi" w:cstheme="minorBidi"/>
          <w:sz w:val="28"/>
          <w:szCs w:val="28"/>
          <w:lang w:eastAsia="en-US"/>
        </w:rPr>
        <w:t xml:space="preserve"> por presentar necesidades educativas especiales, por retraso madurativo, por trastornos del desarrollo del lenguaje y la comunicación, por trastornos de atención o de aprendizaje, por desconocimiento grave de la lengua de aprendizaje, por encontrarse en situación de vulnerabilidad socioeducativa, </w:t>
      </w:r>
      <w:r w:rsidRPr="00197686">
        <w:rPr>
          <w:rFonts w:asciiTheme="minorHAnsi" w:eastAsiaTheme="minorHAnsi" w:hAnsiTheme="minorHAnsi" w:cstheme="minorBidi"/>
          <w:color w:val="FF0000"/>
          <w:sz w:val="28"/>
          <w:szCs w:val="28"/>
          <w:lang w:eastAsia="en-US"/>
        </w:rPr>
        <w:t>por sus altas capacidades intelectuales</w:t>
      </w:r>
      <w:r w:rsidRPr="00197686">
        <w:rPr>
          <w:rFonts w:asciiTheme="minorHAnsi" w:eastAsiaTheme="minorHAnsi" w:hAnsiTheme="minorHAnsi" w:cstheme="minorBidi"/>
          <w:sz w:val="28"/>
          <w:szCs w:val="28"/>
          <w:lang w:eastAsia="en-US"/>
        </w:rPr>
        <w:t>, por haberse incorporado tarde al sistema educativo o por condiciones personales o de historia escolar, puedan alcanzar el máximo desarrollo posible de sus capacidades personales y, en todo caso, los objetivos establecidos con carácter</w:t>
      </w:r>
      <w:r w:rsidR="00933FB7">
        <w:rPr>
          <w:rFonts w:asciiTheme="minorHAnsi" w:eastAsiaTheme="minorHAnsi" w:hAnsiTheme="minorHAnsi" w:cstheme="minorBidi"/>
          <w:sz w:val="28"/>
          <w:szCs w:val="28"/>
          <w:lang w:eastAsia="en-US"/>
        </w:rPr>
        <w:t xml:space="preserve"> general para todo el alumnado.</w:t>
      </w:r>
    </w:p>
    <w:p w:rsidR="00933FB7" w:rsidRDefault="009052DB" w:rsidP="00913A41">
      <w:pPr>
        <w:jc w:val="both"/>
        <w:rPr>
          <w:sz w:val="28"/>
          <w:szCs w:val="28"/>
        </w:rPr>
      </w:pPr>
      <w:r w:rsidRPr="00C90104">
        <w:rPr>
          <w:sz w:val="28"/>
          <w:szCs w:val="28"/>
        </w:rPr>
        <w:lastRenderedPageBreak/>
        <w:t xml:space="preserve">3. Las Administraciones educativas </w:t>
      </w:r>
      <w:r w:rsidRPr="00C90104">
        <w:rPr>
          <w:color w:val="FF0000"/>
          <w:sz w:val="28"/>
          <w:szCs w:val="28"/>
          <w:u w:val="single"/>
        </w:rPr>
        <w:t>establecerán los procedimientos y recursos precisos para identificar tempranamente las necesidades educativas específicas de los alumnos y alumnas</w:t>
      </w:r>
      <w:r w:rsidRPr="00C90104">
        <w:rPr>
          <w:color w:val="FF0000"/>
          <w:sz w:val="28"/>
          <w:szCs w:val="28"/>
        </w:rPr>
        <w:t xml:space="preserve"> </w:t>
      </w:r>
      <w:r w:rsidRPr="00C90104">
        <w:rPr>
          <w:sz w:val="28"/>
          <w:szCs w:val="28"/>
        </w:rPr>
        <w:t>a las que se refiere el apartado anterior. La atención integral al alumnado con necesidad específica de apoyo educativo se iniciará desde el mismo momento en que dicha necesidad sea identificada y se regirá por los principios de normalización</w:t>
      </w:r>
      <w:r>
        <w:rPr>
          <w:sz w:val="28"/>
          <w:szCs w:val="28"/>
        </w:rPr>
        <w:t xml:space="preserve"> </w:t>
      </w:r>
      <w:r w:rsidRPr="00C90104">
        <w:rPr>
          <w:sz w:val="28"/>
          <w:szCs w:val="28"/>
        </w:rPr>
        <w:t xml:space="preserve"> e inclusión.</w:t>
      </w:r>
    </w:p>
    <w:p w:rsidR="009052DB" w:rsidRDefault="009052DB" w:rsidP="00913A41">
      <w:pPr>
        <w:jc w:val="both"/>
        <w:rPr>
          <w:sz w:val="28"/>
          <w:szCs w:val="28"/>
        </w:rPr>
      </w:pPr>
      <w:r w:rsidRPr="00C90104">
        <w:rPr>
          <w:sz w:val="28"/>
          <w:szCs w:val="28"/>
        </w:rPr>
        <w:br/>
        <w:t>4. Corresponde a las Administraciones educativas garantizar la escolarización, regular y</w:t>
      </w:r>
      <w:r>
        <w:rPr>
          <w:sz w:val="28"/>
          <w:szCs w:val="28"/>
        </w:rPr>
        <w:t xml:space="preserve"> </w:t>
      </w:r>
      <w:r w:rsidRPr="00C90104">
        <w:rPr>
          <w:sz w:val="28"/>
          <w:szCs w:val="28"/>
        </w:rPr>
        <w:t>asegurar la participación de los padres o tutores en las decisiones que afecten a la</w:t>
      </w:r>
      <w:r>
        <w:rPr>
          <w:sz w:val="28"/>
          <w:szCs w:val="28"/>
        </w:rPr>
        <w:t xml:space="preserve"> </w:t>
      </w:r>
      <w:r w:rsidRPr="00C90104">
        <w:rPr>
          <w:sz w:val="28"/>
          <w:szCs w:val="28"/>
        </w:rPr>
        <w:t>escolarización y a los procesos educativos de este alumnado. Igualmente les corresponde</w:t>
      </w:r>
      <w:r>
        <w:rPr>
          <w:sz w:val="28"/>
          <w:szCs w:val="28"/>
        </w:rPr>
        <w:t xml:space="preserve"> </w:t>
      </w:r>
      <w:r w:rsidRPr="00C90104">
        <w:rPr>
          <w:sz w:val="28"/>
          <w:szCs w:val="28"/>
        </w:rPr>
        <w:t>adoptar las medidas oportunas para que los padres de estos alumnos reciban el adecuado</w:t>
      </w:r>
      <w:r w:rsidRPr="00C90104">
        <w:rPr>
          <w:sz w:val="28"/>
          <w:szCs w:val="28"/>
        </w:rPr>
        <w:br/>
        <w:t>asesoramiento individualizado, así como la información necesaria que les ayude en la</w:t>
      </w:r>
      <w:r>
        <w:rPr>
          <w:sz w:val="28"/>
          <w:szCs w:val="28"/>
        </w:rPr>
        <w:t xml:space="preserve"> </w:t>
      </w:r>
      <w:r w:rsidRPr="00C90104">
        <w:rPr>
          <w:sz w:val="28"/>
          <w:szCs w:val="28"/>
        </w:rPr>
        <w:t>educación de sus hijos.</w:t>
      </w:r>
    </w:p>
    <w:p w:rsidR="009052DB" w:rsidRDefault="009052DB" w:rsidP="00913A41">
      <w:pPr>
        <w:jc w:val="both"/>
        <w:rPr>
          <w:b/>
          <w:color w:val="FF0000"/>
          <w:sz w:val="28"/>
          <w:szCs w:val="28"/>
        </w:rPr>
      </w:pPr>
      <w:r w:rsidRPr="00C90104">
        <w:rPr>
          <w:b/>
          <w:color w:val="FF0000"/>
          <w:sz w:val="28"/>
          <w:szCs w:val="28"/>
        </w:rPr>
        <w:t>Artículo 72. Recursos.</w:t>
      </w:r>
    </w:p>
    <w:p w:rsidR="009052DB" w:rsidRDefault="009052DB" w:rsidP="00913A41">
      <w:pPr>
        <w:jc w:val="both"/>
        <w:rPr>
          <w:color w:val="FF0000"/>
          <w:sz w:val="28"/>
          <w:szCs w:val="28"/>
          <w:u w:val="single"/>
        </w:rPr>
      </w:pPr>
      <w:r w:rsidRPr="00C90104">
        <w:rPr>
          <w:sz w:val="28"/>
          <w:szCs w:val="28"/>
        </w:rPr>
        <w:t xml:space="preserve">1. Para alcanzar los fines señalados en el artículo anterior, las </w:t>
      </w:r>
      <w:r w:rsidRPr="00C90104">
        <w:rPr>
          <w:color w:val="FF0000"/>
          <w:sz w:val="28"/>
          <w:szCs w:val="28"/>
          <w:u w:val="single"/>
        </w:rPr>
        <w:t>Administraciones educativas dispondrán del profesorado de las especialidades correspondientes y de profesionales cualificados, así como de los medios y materiales precisos para la adecuada atención a este alumnado.</w:t>
      </w:r>
    </w:p>
    <w:p w:rsidR="009052DB" w:rsidRDefault="009052DB" w:rsidP="00913A41">
      <w:pPr>
        <w:jc w:val="both"/>
        <w:rPr>
          <w:sz w:val="28"/>
          <w:szCs w:val="28"/>
        </w:rPr>
      </w:pPr>
      <w:r w:rsidRPr="00C90104">
        <w:rPr>
          <w:color w:val="FF0000"/>
          <w:sz w:val="28"/>
          <w:szCs w:val="28"/>
          <w:u w:val="single"/>
        </w:rPr>
        <w:br/>
      </w:r>
      <w:r w:rsidRPr="00C90104">
        <w:rPr>
          <w:sz w:val="28"/>
          <w:szCs w:val="28"/>
        </w:rPr>
        <w:t xml:space="preserve">2. Corresponde a las Administraciones educativas </w:t>
      </w:r>
      <w:r w:rsidRPr="00C90104">
        <w:rPr>
          <w:color w:val="FF0000"/>
          <w:sz w:val="28"/>
          <w:szCs w:val="28"/>
          <w:u w:val="single"/>
        </w:rPr>
        <w:t>dotar a los centros de los recursos</w:t>
      </w:r>
      <w:r>
        <w:rPr>
          <w:sz w:val="28"/>
          <w:szCs w:val="28"/>
        </w:rPr>
        <w:t xml:space="preserve"> </w:t>
      </w:r>
      <w:r w:rsidRPr="00C90104">
        <w:rPr>
          <w:sz w:val="28"/>
          <w:szCs w:val="28"/>
        </w:rPr>
        <w:t>necesarios para atender adecuadamente a este alumnado. Los criterios para determinar</w:t>
      </w:r>
      <w:r>
        <w:rPr>
          <w:sz w:val="28"/>
          <w:szCs w:val="28"/>
        </w:rPr>
        <w:t xml:space="preserve"> </w:t>
      </w:r>
      <w:r w:rsidRPr="00C90104">
        <w:rPr>
          <w:sz w:val="28"/>
          <w:szCs w:val="28"/>
        </w:rPr>
        <w:t>estas dotaciones serán los mismos para los centros públicos y privados concertados.</w:t>
      </w:r>
    </w:p>
    <w:p w:rsidR="009052DB" w:rsidRDefault="009052DB" w:rsidP="00913A41">
      <w:pPr>
        <w:jc w:val="both"/>
        <w:rPr>
          <w:sz w:val="28"/>
          <w:szCs w:val="28"/>
        </w:rPr>
      </w:pPr>
      <w:r w:rsidRPr="00C90104">
        <w:rPr>
          <w:sz w:val="28"/>
          <w:szCs w:val="28"/>
        </w:rPr>
        <w:br/>
        <w:t xml:space="preserve">3. Los centros contarán con la debida </w:t>
      </w:r>
      <w:r w:rsidRPr="002260A4">
        <w:rPr>
          <w:color w:val="FF0000"/>
          <w:sz w:val="28"/>
          <w:szCs w:val="28"/>
        </w:rPr>
        <w:t>organización escolar y realizarán las adaptaciones y diversificaciones</w:t>
      </w:r>
      <w:r w:rsidRPr="00C90104">
        <w:rPr>
          <w:sz w:val="28"/>
          <w:szCs w:val="28"/>
        </w:rPr>
        <w:t xml:space="preserve"> curriculares precisas para facilitar a todo el alumnado la consecución de</w:t>
      </w:r>
      <w:r>
        <w:rPr>
          <w:sz w:val="28"/>
          <w:szCs w:val="28"/>
        </w:rPr>
        <w:t xml:space="preserve"> </w:t>
      </w:r>
      <w:r w:rsidRPr="00C90104">
        <w:rPr>
          <w:sz w:val="28"/>
          <w:szCs w:val="28"/>
        </w:rPr>
        <w:t>los fines establecidos.</w:t>
      </w:r>
    </w:p>
    <w:p w:rsidR="009052DB" w:rsidRDefault="009052DB" w:rsidP="00913A41">
      <w:pPr>
        <w:jc w:val="both"/>
        <w:rPr>
          <w:sz w:val="28"/>
          <w:szCs w:val="28"/>
        </w:rPr>
      </w:pPr>
      <w:r w:rsidRPr="00C90104">
        <w:rPr>
          <w:sz w:val="28"/>
          <w:szCs w:val="28"/>
        </w:rPr>
        <w:br/>
        <w:t xml:space="preserve">4. Las Administraciones </w:t>
      </w:r>
      <w:r w:rsidRPr="002260A4">
        <w:rPr>
          <w:color w:val="FF0000"/>
          <w:sz w:val="28"/>
          <w:szCs w:val="28"/>
        </w:rPr>
        <w:t>educativas promoverán la formación del profesorado y de otros profesionales</w:t>
      </w:r>
      <w:r w:rsidRPr="00C90104">
        <w:rPr>
          <w:sz w:val="28"/>
          <w:szCs w:val="28"/>
        </w:rPr>
        <w:t xml:space="preserve"> relacionada con el tratamiento del alumnado con necesidad específica de</w:t>
      </w:r>
      <w:r>
        <w:rPr>
          <w:sz w:val="28"/>
          <w:szCs w:val="28"/>
        </w:rPr>
        <w:t xml:space="preserve"> </w:t>
      </w:r>
      <w:r w:rsidRPr="00C90104">
        <w:rPr>
          <w:sz w:val="28"/>
          <w:szCs w:val="28"/>
        </w:rPr>
        <w:t>apoyo educativo.</w:t>
      </w:r>
      <w:r w:rsidRPr="00C90104">
        <w:rPr>
          <w:sz w:val="28"/>
          <w:szCs w:val="28"/>
        </w:rPr>
        <w:br/>
        <w:t xml:space="preserve">5. Las Administraciones educativas </w:t>
      </w:r>
      <w:r w:rsidRPr="00C90104">
        <w:rPr>
          <w:color w:val="FF0000"/>
          <w:sz w:val="28"/>
          <w:szCs w:val="28"/>
          <w:u w:val="single"/>
        </w:rPr>
        <w:t xml:space="preserve">podrán colaborar con otras </w:t>
      </w:r>
      <w:r w:rsidRPr="00C90104">
        <w:rPr>
          <w:color w:val="FF0000"/>
          <w:sz w:val="28"/>
          <w:szCs w:val="28"/>
          <w:u w:val="single"/>
        </w:rPr>
        <w:lastRenderedPageBreak/>
        <w:t>Administraciones o entidades públicas o privadas,</w:t>
      </w:r>
      <w:r w:rsidRPr="00C90104">
        <w:rPr>
          <w:color w:val="FF0000"/>
          <w:sz w:val="28"/>
          <w:szCs w:val="28"/>
        </w:rPr>
        <w:t xml:space="preserve"> instituciones o asociaciones, para facilitar la escolarización,</w:t>
      </w:r>
      <w:r>
        <w:rPr>
          <w:color w:val="FF0000"/>
          <w:sz w:val="28"/>
          <w:szCs w:val="28"/>
        </w:rPr>
        <w:t xml:space="preserve"> </w:t>
      </w:r>
      <w:r w:rsidRPr="00C90104">
        <w:rPr>
          <w:color w:val="FF0000"/>
          <w:sz w:val="28"/>
          <w:szCs w:val="28"/>
        </w:rPr>
        <w:t>una mejor incorporación de este alumnado al centro educativo, la promoción del éxito</w:t>
      </w:r>
      <w:r>
        <w:rPr>
          <w:color w:val="FF0000"/>
          <w:sz w:val="28"/>
          <w:szCs w:val="28"/>
        </w:rPr>
        <w:t xml:space="preserve"> </w:t>
      </w:r>
      <w:r w:rsidRPr="00C90104">
        <w:rPr>
          <w:color w:val="FF0000"/>
          <w:sz w:val="28"/>
          <w:szCs w:val="28"/>
        </w:rPr>
        <w:t>educativo y la prevención del abandono escolar temprano</w:t>
      </w:r>
      <w:r w:rsidRPr="00C90104">
        <w:rPr>
          <w:sz w:val="28"/>
          <w:szCs w:val="28"/>
        </w:rPr>
        <w:t>.</w:t>
      </w:r>
    </w:p>
    <w:p w:rsidR="009052DB" w:rsidRDefault="009052DB" w:rsidP="00913A41">
      <w:pPr>
        <w:jc w:val="both"/>
        <w:rPr>
          <w:sz w:val="28"/>
          <w:szCs w:val="28"/>
        </w:rPr>
      </w:pPr>
    </w:p>
    <w:p w:rsidR="009052DB" w:rsidRDefault="009052DB" w:rsidP="00913A41">
      <w:pPr>
        <w:jc w:val="both"/>
        <w:rPr>
          <w:rStyle w:val="markedcontent"/>
          <w:rFonts w:ascii="Arial" w:hAnsi="Arial" w:cs="Arial"/>
          <w:b/>
          <w:sz w:val="28"/>
          <w:szCs w:val="28"/>
        </w:rPr>
      </w:pPr>
      <w:r w:rsidRPr="002260A4">
        <w:rPr>
          <w:rStyle w:val="markedcontent"/>
          <w:rFonts w:ascii="Arial" w:hAnsi="Arial" w:cs="Arial"/>
          <w:b/>
          <w:sz w:val="28"/>
          <w:szCs w:val="28"/>
        </w:rPr>
        <w:t xml:space="preserve">Sección primera. Alumnado que presenta necesidades </w:t>
      </w:r>
      <w:r>
        <w:rPr>
          <w:rStyle w:val="markedcontent"/>
          <w:rFonts w:ascii="Arial" w:hAnsi="Arial" w:cs="Arial"/>
          <w:b/>
          <w:sz w:val="28"/>
          <w:szCs w:val="28"/>
        </w:rPr>
        <w:t>educativas especiales</w:t>
      </w:r>
    </w:p>
    <w:p w:rsidR="009052DB" w:rsidRDefault="009052DB" w:rsidP="00913A41">
      <w:pPr>
        <w:jc w:val="both"/>
        <w:rPr>
          <w:rStyle w:val="markedcontent"/>
          <w:rFonts w:ascii="Arial" w:hAnsi="Arial" w:cs="Arial"/>
          <w:b/>
          <w:sz w:val="28"/>
          <w:szCs w:val="28"/>
        </w:rPr>
      </w:pPr>
    </w:p>
    <w:p w:rsidR="009052DB" w:rsidRDefault="009052DB" w:rsidP="00913A41">
      <w:pPr>
        <w:jc w:val="both"/>
        <w:rPr>
          <w:b/>
          <w:color w:val="FF0000"/>
          <w:sz w:val="28"/>
          <w:szCs w:val="28"/>
        </w:rPr>
      </w:pPr>
      <w:r w:rsidRPr="00C90104">
        <w:rPr>
          <w:sz w:val="28"/>
          <w:szCs w:val="28"/>
        </w:rPr>
        <w:br/>
      </w:r>
      <w:r w:rsidRPr="00C90104">
        <w:rPr>
          <w:b/>
          <w:color w:val="FF0000"/>
          <w:sz w:val="28"/>
          <w:szCs w:val="28"/>
        </w:rPr>
        <w:t>Artículo 73. Ámbito.</w:t>
      </w:r>
    </w:p>
    <w:p w:rsidR="00A3512C" w:rsidRPr="00A3512C" w:rsidRDefault="00A3512C"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3512C">
        <w:rPr>
          <w:rFonts w:ascii="Times New Roman" w:eastAsia="Times New Roman" w:hAnsi="Times New Roman" w:cs="Times New Roman"/>
          <w:sz w:val="24"/>
          <w:szCs w:val="24"/>
          <w:lang w:eastAsia="es-ES"/>
        </w:rPr>
        <w:t>1. Se entiende por alumnado que presenta necesidades educativas especiales, aquel que afronta barreras que limitan su acceso, presencia, participación o aprendizaje, derivadas de discapacidad o de trastornos graves de conducta, de la comunicación y del lenguaje, por un periodo de su escolarización o a lo largo de toda ella, y que requiere determinados apoyos y atenciones educativas específicas para la consecución de los objetivos de aprendizaje adecuados a su desarrollo.</w:t>
      </w:r>
    </w:p>
    <w:p w:rsidR="00A3512C" w:rsidRPr="00A3512C" w:rsidRDefault="00A3512C"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3512C">
        <w:rPr>
          <w:rFonts w:ascii="Times New Roman" w:eastAsia="Times New Roman" w:hAnsi="Times New Roman" w:cs="Times New Roman"/>
          <w:sz w:val="24"/>
          <w:szCs w:val="24"/>
          <w:lang w:eastAsia="es-ES"/>
        </w:rPr>
        <w:t>2. El sistema educativo dispondrá de los recursos necesarios para la detección precoz de los alumnos con necesidades educativas especiales, temporales o permanentes, y para que puedan alcanzar los objetivos establecidos con carácter general para todos los alumnos. A tal efecto, las Administraciones educativas dotarán a estos alumnos del apoyo preciso desde el momento de su escolarización o de la detección de su necesidad.</w:t>
      </w:r>
    </w:p>
    <w:p w:rsidR="003E5675" w:rsidRPr="003E5675" w:rsidRDefault="003E5675" w:rsidP="00913A41">
      <w:pPr>
        <w:jc w:val="both"/>
        <w:rPr>
          <w:b/>
          <w:color w:val="FF0000"/>
          <w:sz w:val="28"/>
          <w:szCs w:val="28"/>
        </w:rPr>
      </w:pPr>
      <w:r w:rsidRPr="003E5675">
        <w:rPr>
          <w:b/>
          <w:color w:val="FF0000"/>
          <w:sz w:val="28"/>
          <w:szCs w:val="28"/>
        </w:rPr>
        <w:t>Artículo 75. Inclusión educativa, social y laboral.</w:t>
      </w:r>
    </w:p>
    <w:p w:rsidR="003E5675" w:rsidRPr="003E5675" w:rsidRDefault="003E5675"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675">
        <w:rPr>
          <w:rFonts w:ascii="Times New Roman" w:eastAsia="Times New Roman" w:hAnsi="Times New Roman" w:cs="Times New Roman"/>
          <w:sz w:val="24"/>
          <w:szCs w:val="24"/>
          <w:lang w:eastAsia="es-ES"/>
        </w:rPr>
        <w:t>1. Cuando las circunstancias personales del alumno o alumna con necesidades educativas especiales lo aconsejen para la consecución de los objetivos de la enseñanza básica, este alumnado podrá contar con un curso adicional. Estas circunstancias podrán ser permanentes o transitorias y deberán estar suficientemente acreditadas.</w:t>
      </w:r>
    </w:p>
    <w:p w:rsidR="003E5675" w:rsidRPr="003E5675" w:rsidRDefault="003E5675"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675">
        <w:rPr>
          <w:rFonts w:ascii="Times New Roman" w:eastAsia="Times New Roman" w:hAnsi="Times New Roman" w:cs="Times New Roman"/>
          <w:sz w:val="24"/>
          <w:szCs w:val="24"/>
          <w:lang w:eastAsia="es-ES"/>
        </w:rPr>
        <w:t>2. Con objeto de reforzar la inclusión educativa, las administraciones educativas podrán incorporar a su oferta educativa las lenguas de signos españolas.</w:t>
      </w:r>
    </w:p>
    <w:p w:rsidR="003E5675" w:rsidRPr="003E5675" w:rsidRDefault="003E5675"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675">
        <w:rPr>
          <w:rFonts w:ascii="Times New Roman" w:eastAsia="Times New Roman" w:hAnsi="Times New Roman" w:cs="Times New Roman"/>
          <w:sz w:val="24"/>
          <w:szCs w:val="24"/>
          <w:lang w:eastAsia="es-ES"/>
        </w:rPr>
        <w:t>3. Con la finalidad de facilitar la inclusión social y laboral del alumnado con necesidades educativas especiales que no pueda conseguir los objetivos de la educación obligatoria, las Administraciones públicas fomentarán ofertas formativas adaptadas a sus necesidades específicas.</w:t>
      </w:r>
    </w:p>
    <w:p w:rsidR="003E5675" w:rsidRPr="003E5675" w:rsidRDefault="003E5675" w:rsidP="00913A4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E5675">
        <w:rPr>
          <w:rFonts w:ascii="Times New Roman" w:eastAsia="Times New Roman" w:hAnsi="Times New Roman" w:cs="Times New Roman"/>
          <w:sz w:val="24"/>
          <w:szCs w:val="24"/>
          <w:lang w:eastAsia="es-ES"/>
        </w:rPr>
        <w:t>4. Las Administraciones educativas establecerán una reserva de plazas en las enseñanzas de formación profesional para el alumnado con discapacidad.»</w:t>
      </w:r>
    </w:p>
    <w:p w:rsidR="009052DB" w:rsidRPr="003E5675" w:rsidRDefault="009052DB" w:rsidP="00913A41">
      <w:pPr>
        <w:jc w:val="both"/>
        <w:rPr>
          <w:sz w:val="28"/>
          <w:szCs w:val="28"/>
        </w:rPr>
      </w:pPr>
    </w:p>
    <w:p w:rsidR="009052DB" w:rsidRDefault="009052DB" w:rsidP="00913A41">
      <w:pPr>
        <w:jc w:val="both"/>
        <w:rPr>
          <w:rStyle w:val="markedcontent"/>
          <w:rFonts w:ascii="Arial" w:hAnsi="Arial" w:cs="Arial"/>
          <w:b/>
          <w:sz w:val="28"/>
          <w:szCs w:val="28"/>
        </w:rPr>
      </w:pPr>
      <w:r w:rsidRPr="00107428">
        <w:rPr>
          <w:rStyle w:val="markedcontent"/>
          <w:rFonts w:ascii="Arial" w:hAnsi="Arial" w:cs="Arial"/>
          <w:b/>
          <w:sz w:val="28"/>
          <w:szCs w:val="28"/>
        </w:rPr>
        <w:lastRenderedPageBreak/>
        <w:t>Sección segunda. Alumnado con altas capacidades intelectuales</w:t>
      </w:r>
    </w:p>
    <w:p w:rsidR="009052DB" w:rsidRPr="00107428" w:rsidRDefault="009052DB" w:rsidP="00913A41">
      <w:pPr>
        <w:jc w:val="both"/>
        <w:rPr>
          <w:rStyle w:val="markedcontent"/>
          <w:rFonts w:ascii="Arial" w:hAnsi="Arial" w:cs="Arial"/>
          <w:b/>
          <w:sz w:val="28"/>
          <w:szCs w:val="28"/>
        </w:rPr>
      </w:pPr>
    </w:p>
    <w:p w:rsidR="009052DB" w:rsidRDefault="009052DB" w:rsidP="00913A41">
      <w:pPr>
        <w:jc w:val="both"/>
        <w:rPr>
          <w:rStyle w:val="markedcontent"/>
          <w:rFonts w:ascii="Arial" w:hAnsi="Arial" w:cs="Arial"/>
          <w:b/>
          <w:color w:val="FF0000"/>
          <w:sz w:val="25"/>
          <w:szCs w:val="25"/>
        </w:rPr>
      </w:pPr>
      <w:r w:rsidRPr="00107428">
        <w:rPr>
          <w:rStyle w:val="markedcontent"/>
          <w:rFonts w:ascii="Arial" w:hAnsi="Arial" w:cs="Arial"/>
          <w:b/>
          <w:color w:val="FF0000"/>
          <w:sz w:val="25"/>
          <w:szCs w:val="25"/>
        </w:rPr>
        <w:t>Artículo 76. Ámbito.</w:t>
      </w:r>
    </w:p>
    <w:p w:rsidR="009052DB" w:rsidRDefault="009052DB" w:rsidP="00913A41">
      <w:pPr>
        <w:jc w:val="both"/>
        <w:rPr>
          <w:rStyle w:val="markedcontent"/>
          <w:rFonts w:ascii="Arial" w:hAnsi="Arial" w:cs="Arial"/>
          <w:sz w:val="25"/>
          <w:szCs w:val="25"/>
        </w:rPr>
      </w:pPr>
      <w:r>
        <w:rPr>
          <w:rStyle w:val="markedcontent"/>
          <w:rFonts w:ascii="Arial" w:hAnsi="Arial" w:cs="Arial"/>
          <w:sz w:val="25"/>
          <w:szCs w:val="25"/>
        </w:rPr>
        <w:t xml:space="preserve">Corresponde a las Administraciones educativas </w:t>
      </w:r>
      <w:r w:rsidRPr="00107428">
        <w:rPr>
          <w:rStyle w:val="markedcontent"/>
          <w:rFonts w:ascii="Arial" w:hAnsi="Arial" w:cs="Arial"/>
          <w:color w:val="FF0000"/>
          <w:sz w:val="25"/>
          <w:szCs w:val="25"/>
          <w:u w:val="single"/>
        </w:rPr>
        <w:t>adoptar las medidas necesarias para identificar al alumnado con altas capacidades intelectuales y valorar de forma temprana sus necesidades</w:t>
      </w:r>
      <w:r>
        <w:rPr>
          <w:rStyle w:val="markedcontent"/>
          <w:rFonts w:ascii="Arial" w:hAnsi="Arial" w:cs="Arial"/>
          <w:sz w:val="25"/>
          <w:szCs w:val="25"/>
        </w:rPr>
        <w:t>. Asimismo, les corresponde adoptar planes de actuación, así como programas de enriquecimiento curricular adecuados a dichas necesidades, que permitan al alumnado</w:t>
      </w:r>
      <w:r>
        <w:br/>
      </w:r>
      <w:r>
        <w:rPr>
          <w:rStyle w:val="markedcontent"/>
          <w:rFonts w:ascii="Arial" w:hAnsi="Arial" w:cs="Arial"/>
          <w:sz w:val="25"/>
          <w:szCs w:val="25"/>
        </w:rPr>
        <w:t>desarrollar al máximo sus capacidades.</w:t>
      </w:r>
    </w:p>
    <w:p w:rsidR="009052DB" w:rsidRDefault="009052DB" w:rsidP="00913A41">
      <w:pPr>
        <w:jc w:val="both"/>
        <w:rPr>
          <w:rStyle w:val="markedcontent"/>
          <w:rFonts w:ascii="Arial" w:hAnsi="Arial" w:cs="Arial"/>
          <w:sz w:val="25"/>
          <w:szCs w:val="25"/>
        </w:rPr>
      </w:pPr>
      <w:r>
        <w:br/>
      </w:r>
    </w:p>
    <w:p w:rsidR="009052DB" w:rsidRPr="00E1426F" w:rsidRDefault="009052DB" w:rsidP="00E1426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E1426F">
        <w:rPr>
          <w:rFonts w:ascii="Times New Roman" w:eastAsia="Times New Roman" w:hAnsi="Times New Roman" w:cs="Times New Roman"/>
          <w:b/>
          <w:bCs/>
          <w:sz w:val="24"/>
          <w:szCs w:val="24"/>
          <w:lang w:eastAsia="es-ES"/>
        </w:rPr>
        <w:t>CAPÍTULO II</w:t>
      </w:r>
    </w:p>
    <w:p w:rsidR="009052DB" w:rsidRPr="0028467B" w:rsidRDefault="009052DB" w:rsidP="00913A41">
      <w:pPr>
        <w:jc w:val="both"/>
        <w:rPr>
          <w:b/>
          <w:sz w:val="32"/>
          <w:szCs w:val="32"/>
        </w:rPr>
      </w:pPr>
      <w:r w:rsidRPr="0028467B">
        <w:rPr>
          <w:b/>
          <w:sz w:val="32"/>
          <w:szCs w:val="32"/>
        </w:rPr>
        <w:t>Equidad y compensación de las desigualdades en educación</w:t>
      </w:r>
    </w:p>
    <w:p w:rsidR="009052DB" w:rsidRDefault="009052DB" w:rsidP="00913A41">
      <w:pPr>
        <w:jc w:val="both"/>
        <w:rPr>
          <w:rStyle w:val="markedcontent"/>
          <w:rFonts w:ascii="Arial" w:hAnsi="Arial" w:cs="Arial"/>
          <w:b/>
          <w:color w:val="FF0000"/>
          <w:sz w:val="25"/>
          <w:szCs w:val="25"/>
        </w:rPr>
      </w:pPr>
      <w:r w:rsidRPr="0028467B">
        <w:rPr>
          <w:rStyle w:val="markedcontent"/>
          <w:rFonts w:ascii="Arial" w:hAnsi="Arial" w:cs="Arial"/>
          <w:b/>
          <w:color w:val="FF0000"/>
          <w:sz w:val="25"/>
          <w:szCs w:val="25"/>
        </w:rPr>
        <w:t>Artículo 80. Principios.</w:t>
      </w:r>
    </w:p>
    <w:p w:rsidR="003E5675" w:rsidRPr="003E5675" w:rsidRDefault="003E5675" w:rsidP="00913A41">
      <w:pPr>
        <w:spacing w:before="100" w:beforeAutospacing="1" w:after="100" w:afterAutospacing="1" w:line="240" w:lineRule="auto"/>
        <w:jc w:val="both"/>
        <w:rPr>
          <w:rStyle w:val="markedcontent"/>
          <w:rFonts w:ascii="Arial" w:hAnsi="Arial" w:cs="Arial"/>
          <w:sz w:val="25"/>
          <w:szCs w:val="25"/>
        </w:rPr>
      </w:pPr>
      <w:r w:rsidRPr="003E5675">
        <w:rPr>
          <w:rStyle w:val="markedcontent"/>
          <w:rFonts w:ascii="Arial" w:hAnsi="Arial" w:cs="Arial"/>
          <w:sz w:val="25"/>
          <w:szCs w:val="25"/>
        </w:rPr>
        <w:t>1. Con el fin de hacer efectivo el principio de equidad en el ejercicio del derecho a la educación, las Administraciones públicas desarrollarán acciones dirigidas hacia las personas, grupos, entornos sociales y ámbitos territoriales que se encuentren en situación de vulnerabilidad socioeducativa y cultural con el objetivo de eliminar las barreras que limitan su acceso, presencia, participación o aprendizaje, asegurando con ello los ajustes razonables en función de sus necesidades individuales y prestando el apoyo necesario para fomentar su máximo desarrollo educativo y social, de manera que puedan acceder a una educación inclusiva, en igualdad de condiciones con los demás.</w:t>
      </w:r>
    </w:p>
    <w:p w:rsidR="003E5675" w:rsidRPr="003E5675" w:rsidRDefault="003E5675" w:rsidP="00913A41">
      <w:pPr>
        <w:spacing w:before="100" w:beforeAutospacing="1" w:after="100" w:afterAutospacing="1" w:line="240" w:lineRule="auto"/>
        <w:jc w:val="both"/>
        <w:rPr>
          <w:rStyle w:val="markedcontent"/>
          <w:rFonts w:ascii="Arial" w:hAnsi="Arial" w:cs="Arial"/>
          <w:sz w:val="25"/>
          <w:szCs w:val="25"/>
        </w:rPr>
      </w:pPr>
      <w:r w:rsidRPr="003E5675">
        <w:rPr>
          <w:rStyle w:val="markedcontent"/>
          <w:rFonts w:ascii="Arial" w:hAnsi="Arial" w:cs="Arial"/>
          <w:sz w:val="25"/>
          <w:szCs w:val="25"/>
        </w:rPr>
        <w:t>2. Las políticas de compensación reforzarán la acción del sistema educativo de forma que se eviten desigualdades derivadas de factores sociales, económicos, culturales, geográficos, étnicos o de otra índole.</w:t>
      </w:r>
    </w:p>
    <w:p w:rsidR="003E5675" w:rsidRPr="003E5675" w:rsidRDefault="003E5675" w:rsidP="00913A41">
      <w:pPr>
        <w:spacing w:before="100" w:beforeAutospacing="1" w:after="100" w:afterAutospacing="1" w:line="240" w:lineRule="auto"/>
        <w:jc w:val="both"/>
        <w:rPr>
          <w:rStyle w:val="markedcontent"/>
          <w:rFonts w:ascii="Arial" w:hAnsi="Arial" w:cs="Arial"/>
          <w:sz w:val="25"/>
          <w:szCs w:val="25"/>
        </w:rPr>
      </w:pPr>
      <w:r w:rsidRPr="003E5675">
        <w:rPr>
          <w:rStyle w:val="markedcontent"/>
          <w:rFonts w:ascii="Arial" w:hAnsi="Arial" w:cs="Arial"/>
          <w:sz w:val="25"/>
          <w:szCs w:val="25"/>
        </w:rPr>
        <w:t>3. Corresponde al Estado y a las Comunidades Autónomas en sus respectivos ámbitos de competencia fijar sus objetivos prioritarios a fin de lograr una educación de mayor equidad.»</w:t>
      </w:r>
    </w:p>
    <w:p w:rsidR="009052DB" w:rsidRDefault="009052DB" w:rsidP="00913A41">
      <w:pPr>
        <w:jc w:val="both"/>
      </w:pPr>
    </w:p>
    <w:sectPr w:rsidR="009052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7174C"/>
    <w:multiLevelType w:val="hybridMultilevel"/>
    <w:tmpl w:val="EAE4C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7B16E2"/>
    <w:multiLevelType w:val="hybridMultilevel"/>
    <w:tmpl w:val="37C84226"/>
    <w:lvl w:ilvl="0" w:tplc="F4AACF66">
      <w:start w:val="1"/>
      <w:numFmt w:val="lowerLetter"/>
      <w:lvlText w:val="%1)"/>
      <w:lvlJc w:val="left"/>
      <w:pPr>
        <w:ind w:left="732" w:hanging="37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325F2C"/>
    <w:multiLevelType w:val="multilevel"/>
    <w:tmpl w:val="AA28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E1D9F"/>
    <w:multiLevelType w:val="hybridMultilevel"/>
    <w:tmpl w:val="54B8788E"/>
    <w:lvl w:ilvl="0" w:tplc="54D86814">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CB206C6"/>
    <w:multiLevelType w:val="hybridMultilevel"/>
    <w:tmpl w:val="D2E650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DB"/>
    <w:rsid w:val="00033511"/>
    <w:rsid w:val="000339F8"/>
    <w:rsid w:val="00044892"/>
    <w:rsid w:val="00097F0D"/>
    <w:rsid w:val="000D75D1"/>
    <w:rsid w:val="00164B10"/>
    <w:rsid w:val="00197686"/>
    <w:rsid w:val="001F0F39"/>
    <w:rsid w:val="002E0824"/>
    <w:rsid w:val="003C2AC4"/>
    <w:rsid w:val="003E5675"/>
    <w:rsid w:val="0048641E"/>
    <w:rsid w:val="005177CA"/>
    <w:rsid w:val="00622B22"/>
    <w:rsid w:val="007044AE"/>
    <w:rsid w:val="00751677"/>
    <w:rsid w:val="00810BF9"/>
    <w:rsid w:val="009052DB"/>
    <w:rsid w:val="00913A41"/>
    <w:rsid w:val="00933FB7"/>
    <w:rsid w:val="0099229D"/>
    <w:rsid w:val="00A3512C"/>
    <w:rsid w:val="00AC0088"/>
    <w:rsid w:val="00C43703"/>
    <w:rsid w:val="00C47B6F"/>
    <w:rsid w:val="00D64707"/>
    <w:rsid w:val="00DB5055"/>
    <w:rsid w:val="00DD5EA9"/>
    <w:rsid w:val="00E1426F"/>
    <w:rsid w:val="00E20AF0"/>
    <w:rsid w:val="00F04BEF"/>
    <w:rsid w:val="00F8702E"/>
    <w:rsid w:val="00F961DE"/>
    <w:rsid w:val="00FF61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7FCD1FF-AA0B-4733-917E-AC13144C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9052DB"/>
  </w:style>
  <w:style w:type="paragraph" w:styleId="Prrafodelista">
    <w:name w:val="List Paragraph"/>
    <w:basedOn w:val="Normal"/>
    <w:uiPriority w:val="34"/>
    <w:qFormat/>
    <w:rsid w:val="009052DB"/>
    <w:pPr>
      <w:ind w:left="720"/>
      <w:contextualSpacing/>
    </w:pPr>
  </w:style>
  <w:style w:type="character" w:styleId="Hipervnculo">
    <w:name w:val="Hyperlink"/>
    <w:basedOn w:val="Fuentedeprrafopredeter"/>
    <w:uiPriority w:val="99"/>
    <w:unhideWhenUsed/>
    <w:rsid w:val="002E0824"/>
    <w:rPr>
      <w:color w:val="0563C1" w:themeColor="hyperlink"/>
      <w:u w:val="single"/>
    </w:rPr>
  </w:style>
  <w:style w:type="character" w:styleId="Hipervnculovisitado">
    <w:name w:val="FollowedHyperlink"/>
    <w:basedOn w:val="Fuentedeprrafopredeter"/>
    <w:uiPriority w:val="99"/>
    <w:semiHidden/>
    <w:unhideWhenUsed/>
    <w:rsid w:val="002E0824"/>
    <w:rPr>
      <w:color w:val="954F72" w:themeColor="followedHyperlink"/>
      <w:u w:val="single"/>
    </w:rPr>
  </w:style>
  <w:style w:type="paragraph" w:customStyle="1" w:styleId="parrafo2">
    <w:name w:val="parrafo_2"/>
    <w:basedOn w:val="Normal"/>
    <w:rsid w:val="00810B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articulo">
    <w:name w:val="sangrado_articulo"/>
    <w:basedOn w:val="Normal"/>
    <w:rsid w:val="00810B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
    <w:name w:val="sangrado"/>
    <w:basedOn w:val="Normal"/>
    <w:rsid w:val="00810B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2">
    <w:name w:val="sangrado_2"/>
    <w:basedOn w:val="Normal"/>
    <w:rsid w:val="00DD5EA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22B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22B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9525">
      <w:bodyDiv w:val="1"/>
      <w:marLeft w:val="0"/>
      <w:marRight w:val="0"/>
      <w:marTop w:val="0"/>
      <w:marBottom w:val="0"/>
      <w:divBdr>
        <w:top w:val="none" w:sz="0" w:space="0" w:color="auto"/>
        <w:left w:val="none" w:sz="0" w:space="0" w:color="auto"/>
        <w:bottom w:val="none" w:sz="0" w:space="0" w:color="auto"/>
        <w:right w:val="none" w:sz="0" w:space="0" w:color="auto"/>
      </w:divBdr>
    </w:div>
    <w:div w:id="212277847">
      <w:bodyDiv w:val="1"/>
      <w:marLeft w:val="0"/>
      <w:marRight w:val="0"/>
      <w:marTop w:val="0"/>
      <w:marBottom w:val="0"/>
      <w:divBdr>
        <w:top w:val="none" w:sz="0" w:space="0" w:color="auto"/>
        <w:left w:val="none" w:sz="0" w:space="0" w:color="auto"/>
        <w:bottom w:val="none" w:sz="0" w:space="0" w:color="auto"/>
        <w:right w:val="none" w:sz="0" w:space="0" w:color="auto"/>
      </w:divBdr>
    </w:div>
    <w:div w:id="380326285">
      <w:bodyDiv w:val="1"/>
      <w:marLeft w:val="0"/>
      <w:marRight w:val="0"/>
      <w:marTop w:val="0"/>
      <w:marBottom w:val="0"/>
      <w:divBdr>
        <w:top w:val="none" w:sz="0" w:space="0" w:color="auto"/>
        <w:left w:val="none" w:sz="0" w:space="0" w:color="auto"/>
        <w:bottom w:val="none" w:sz="0" w:space="0" w:color="auto"/>
        <w:right w:val="none" w:sz="0" w:space="0" w:color="auto"/>
      </w:divBdr>
    </w:div>
    <w:div w:id="478964178">
      <w:bodyDiv w:val="1"/>
      <w:marLeft w:val="0"/>
      <w:marRight w:val="0"/>
      <w:marTop w:val="0"/>
      <w:marBottom w:val="0"/>
      <w:divBdr>
        <w:top w:val="none" w:sz="0" w:space="0" w:color="auto"/>
        <w:left w:val="none" w:sz="0" w:space="0" w:color="auto"/>
        <w:bottom w:val="none" w:sz="0" w:space="0" w:color="auto"/>
        <w:right w:val="none" w:sz="0" w:space="0" w:color="auto"/>
      </w:divBdr>
    </w:div>
    <w:div w:id="568152749">
      <w:bodyDiv w:val="1"/>
      <w:marLeft w:val="0"/>
      <w:marRight w:val="0"/>
      <w:marTop w:val="0"/>
      <w:marBottom w:val="0"/>
      <w:divBdr>
        <w:top w:val="none" w:sz="0" w:space="0" w:color="auto"/>
        <w:left w:val="none" w:sz="0" w:space="0" w:color="auto"/>
        <w:bottom w:val="none" w:sz="0" w:space="0" w:color="auto"/>
        <w:right w:val="none" w:sz="0" w:space="0" w:color="auto"/>
      </w:divBdr>
    </w:div>
    <w:div w:id="644817551">
      <w:bodyDiv w:val="1"/>
      <w:marLeft w:val="0"/>
      <w:marRight w:val="0"/>
      <w:marTop w:val="0"/>
      <w:marBottom w:val="0"/>
      <w:divBdr>
        <w:top w:val="none" w:sz="0" w:space="0" w:color="auto"/>
        <w:left w:val="none" w:sz="0" w:space="0" w:color="auto"/>
        <w:bottom w:val="none" w:sz="0" w:space="0" w:color="auto"/>
        <w:right w:val="none" w:sz="0" w:space="0" w:color="auto"/>
      </w:divBdr>
      <w:divsChild>
        <w:div w:id="1639677018">
          <w:marLeft w:val="0"/>
          <w:marRight w:val="0"/>
          <w:marTop w:val="0"/>
          <w:marBottom w:val="0"/>
          <w:divBdr>
            <w:top w:val="none" w:sz="0" w:space="0" w:color="auto"/>
            <w:left w:val="none" w:sz="0" w:space="0" w:color="auto"/>
            <w:bottom w:val="none" w:sz="0" w:space="0" w:color="auto"/>
            <w:right w:val="none" w:sz="0" w:space="0" w:color="auto"/>
          </w:divBdr>
          <w:divsChild>
            <w:div w:id="460731251">
              <w:marLeft w:val="480"/>
              <w:marRight w:val="480"/>
              <w:marTop w:val="0"/>
              <w:marBottom w:val="0"/>
              <w:divBdr>
                <w:top w:val="none" w:sz="0" w:space="0" w:color="auto"/>
                <w:left w:val="none" w:sz="0" w:space="0" w:color="auto"/>
                <w:bottom w:val="none" w:sz="0" w:space="0" w:color="auto"/>
                <w:right w:val="none" w:sz="0" w:space="0" w:color="auto"/>
              </w:divBdr>
            </w:div>
            <w:div w:id="1287469266">
              <w:marLeft w:val="240"/>
              <w:marRight w:val="240"/>
              <w:marTop w:val="0"/>
              <w:marBottom w:val="0"/>
              <w:divBdr>
                <w:top w:val="none" w:sz="0" w:space="0" w:color="auto"/>
                <w:left w:val="none" w:sz="0" w:space="0" w:color="auto"/>
                <w:bottom w:val="none" w:sz="0" w:space="0" w:color="auto"/>
                <w:right w:val="none" w:sz="0" w:space="0" w:color="auto"/>
              </w:divBdr>
              <w:divsChild>
                <w:div w:id="1444182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86367">
      <w:bodyDiv w:val="1"/>
      <w:marLeft w:val="0"/>
      <w:marRight w:val="0"/>
      <w:marTop w:val="0"/>
      <w:marBottom w:val="0"/>
      <w:divBdr>
        <w:top w:val="none" w:sz="0" w:space="0" w:color="auto"/>
        <w:left w:val="none" w:sz="0" w:space="0" w:color="auto"/>
        <w:bottom w:val="none" w:sz="0" w:space="0" w:color="auto"/>
        <w:right w:val="none" w:sz="0" w:space="0" w:color="auto"/>
      </w:divBdr>
    </w:div>
    <w:div w:id="754133800">
      <w:bodyDiv w:val="1"/>
      <w:marLeft w:val="0"/>
      <w:marRight w:val="0"/>
      <w:marTop w:val="0"/>
      <w:marBottom w:val="0"/>
      <w:divBdr>
        <w:top w:val="none" w:sz="0" w:space="0" w:color="auto"/>
        <w:left w:val="none" w:sz="0" w:space="0" w:color="auto"/>
        <w:bottom w:val="none" w:sz="0" w:space="0" w:color="auto"/>
        <w:right w:val="none" w:sz="0" w:space="0" w:color="auto"/>
      </w:divBdr>
    </w:div>
    <w:div w:id="1150904923">
      <w:bodyDiv w:val="1"/>
      <w:marLeft w:val="0"/>
      <w:marRight w:val="0"/>
      <w:marTop w:val="0"/>
      <w:marBottom w:val="0"/>
      <w:divBdr>
        <w:top w:val="none" w:sz="0" w:space="0" w:color="auto"/>
        <w:left w:val="none" w:sz="0" w:space="0" w:color="auto"/>
        <w:bottom w:val="none" w:sz="0" w:space="0" w:color="auto"/>
        <w:right w:val="none" w:sz="0" w:space="0" w:color="auto"/>
      </w:divBdr>
    </w:div>
    <w:div w:id="1408455572">
      <w:bodyDiv w:val="1"/>
      <w:marLeft w:val="0"/>
      <w:marRight w:val="0"/>
      <w:marTop w:val="0"/>
      <w:marBottom w:val="0"/>
      <w:divBdr>
        <w:top w:val="none" w:sz="0" w:space="0" w:color="auto"/>
        <w:left w:val="none" w:sz="0" w:space="0" w:color="auto"/>
        <w:bottom w:val="none" w:sz="0" w:space="0" w:color="auto"/>
        <w:right w:val="none" w:sz="0" w:space="0" w:color="auto"/>
      </w:divBdr>
    </w:div>
    <w:div w:id="1546404553">
      <w:bodyDiv w:val="1"/>
      <w:marLeft w:val="0"/>
      <w:marRight w:val="0"/>
      <w:marTop w:val="0"/>
      <w:marBottom w:val="0"/>
      <w:divBdr>
        <w:top w:val="none" w:sz="0" w:space="0" w:color="auto"/>
        <w:left w:val="none" w:sz="0" w:space="0" w:color="auto"/>
        <w:bottom w:val="none" w:sz="0" w:space="0" w:color="auto"/>
        <w:right w:val="none" w:sz="0" w:space="0" w:color="auto"/>
      </w:divBdr>
      <w:divsChild>
        <w:div w:id="151800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733766">
      <w:bodyDiv w:val="1"/>
      <w:marLeft w:val="0"/>
      <w:marRight w:val="0"/>
      <w:marTop w:val="0"/>
      <w:marBottom w:val="0"/>
      <w:divBdr>
        <w:top w:val="none" w:sz="0" w:space="0" w:color="auto"/>
        <w:left w:val="none" w:sz="0" w:space="0" w:color="auto"/>
        <w:bottom w:val="none" w:sz="0" w:space="0" w:color="auto"/>
        <w:right w:val="none" w:sz="0" w:space="0" w:color="auto"/>
      </w:divBdr>
    </w:div>
    <w:div w:id="1610434614">
      <w:bodyDiv w:val="1"/>
      <w:marLeft w:val="0"/>
      <w:marRight w:val="0"/>
      <w:marTop w:val="0"/>
      <w:marBottom w:val="0"/>
      <w:divBdr>
        <w:top w:val="none" w:sz="0" w:space="0" w:color="auto"/>
        <w:left w:val="none" w:sz="0" w:space="0" w:color="auto"/>
        <w:bottom w:val="none" w:sz="0" w:space="0" w:color="auto"/>
        <w:right w:val="none" w:sz="0" w:space="0" w:color="auto"/>
      </w:divBdr>
    </w:div>
    <w:div w:id="1795369562">
      <w:bodyDiv w:val="1"/>
      <w:marLeft w:val="0"/>
      <w:marRight w:val="0"/>
      <w:marTop w:val="0"/>
      <w:marBottom w:val="0"/>
      <w:divBdr>
        <w:top w:val="none" w:sz="0" w:space="0" w:color="auto"/>
        <w:left w:val="none" w:sz="0" w:space="0" w:color="auto"/>
        <w:bottom w:val="none" w:sz="0" w:space="0" w:color="auto"/>
        <w:right w:val="none" w:sz="0" w:space="0" w:color="auto"/>
      </w:divBdr>
      <w:divsChild>
        <w:div w:id="26225155">
          <w:marLeft w:val="0"/>
          <w:marRight w:val="0"/>
          <w:marTop w:val="0"/>
          <w:marBottom w:val="0"/>
          <w:divBdr>
            <w:top w:val="none" w:sz="0" w:space="0" w:color="auto"/>
            <w:left w:val="none" w:sz="0" w:space="0" w:color="auto"/>
            <w:bottom w:val="none" w:sz="0" w:space="0" w:color="auto"/>
            <w:right w:val="none" w:sz="0" w:space="0" w:color="auto"/>
          </w:divBdr>
        </w:div>
        <w:div w:id="325985949">
          <w:marLeft w:val="0"/>
          <w:marRight w:val="0"/>
          <w:marTop w:val="0"/>
          <w:marBottom w:val="0"/>
          <w:divBdr>
            <w:top w:val="none" w:sz="0" w:space="0" w:color="auto"/>
            <w:left w:val="none" w:sz="0" w:space="0" w:color="auto"/>
            <w:bottom w:val="none" w:sz="0" w:space="0" w:color="auto"/>
            <w:right w:val="none" w:sz="0" w:space="0" w:color="auto"/>
          </w:divBdr>
          <w:divsChild>
            <w:div w:id="1267074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8447729">
      <w:bodyDiv w:val="1"/>
      <w:marLeft w:val="0"/>
      <w:marRight w:val="0"/>
      <w:marTop w:val="0"/>
      <w:marBottom w:val="0"/>
      <w:divBdr>
        <w:top w:val="none" w:sz="0" w:space="0" w:color="auto"/>
        <w:left w:val="none" w:sz="0" w:space="0" w:color="auto"/>
        <w:bottom w:val="none" w:sz="0" w:space="0" w:color="auto"/>
        <w:right w:val="none" w:sz="0" w:space="0" w:color="auto"/>
      </w:divBdr>
    </w:div>
    <w:div w:id="1902907192">
      <w:bodyDiv w:val="1"/>
      <w:marLeft w:val="0"/>
      <w:marRight w:val="0"/>
      <w:marTop w:val="0"/>
      <w:marBottom w:val="0"/>
      <w:divBdr>
        <w:top w:val="none" w:sz="0" w:space="0" w:color="auto"/>
        <w:left w:val="none" w:sz="0" w:space="0" w:color="auto"/>
        <w:bottom w:val="none" w:sz="0" w:space="0" w:color="auto"/>
        <w:right w:val="none" w:sz="0" w:space="0" w:color="auto"/>
      </w:divBdr>
    </w:div>
    <w:div w:id="1904095343">
      <w:bodyDiv w:val="1"/>
      <w:marLeft w:val="0"/>
      <w:marRight w:val="0"/>
      <w:marTop w:val="0"/>
      <w:marBottom w:val="0"/>
      <w:divBdr>
        <w:top w:val="none" w:sz="0" w:space="0" w:color="auto"/>
        <w:left w:val="none" w:sz="0" w:space="0" w:color="auto"/>
        <w:bottom w:val="none" w:sz="0" w:space="0" w:color="auto"/>
        <w:right w:val="none" w:sz="0" w:space="0" w:color="auto"/>
      </w:divBdr>
      <w:divsChild>
        <w:div w:id="122899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608504">
      <w:bodyDiv w:val="1"/>
      <w:marLeft w:val="0"/>
      <w:marRight w:val="0"/>
      <w:marTop w:val="0"/>
      <w:marBottom w:val="0"/>
      <w:divBdr>
        <w:top w:val="none" w:sz="0" w:space="0" w:color="auto"/>
        <w:left w:val="none" w:sz="0" w:space="0" w:color="auto"/>
        <w:bottom w:val="none" w:sz="0" w:space="0" w:color="auto"/>
        <w:right w:val="none" w:sz="0" w:space="0" w:color="auto"/>
      </w:divBdr>
      <w:divsChild>
        <w:div w:id="1284073699">
          <w:marLeft w:val="0"/>
          <w:marRight w:val="0"/>
          <w:marTop w:val="0"/>
          <w:marBottom w:val="0"/>
          <w:divBdr>
            <w:top w:val="none" w:sz="0" w:space="0" w:color="auto"/>
            <w:left w:val="none" w:sz="0" w:space="0" w:color="auto"/>
            <w:bottom w:val="none" w:sz="0" w:space="0" w:color="auto"/>
            <w:right w:val="none" w:sz="0" w:space="0" w:color="auto"/>
          </w:divBdr>
        </w:div>
        <w:div w:id="1913394515">
          <w:marLeft w:val="0"/>
          <w:marRight w:val="0"/>
          <w:marTop w:val="0"/>
          <w:marBottom w:val="0"/>
          <w:divBdr>
            <w:top w:val="none" w:sz="0" w:space="0" w:color="auto"/>
            <w:left w:val="none" w:sz="0" w:space="0" w:color="auto"/>
            <w:bottom w:val="none" w:sz="0" w:space="0" w:color="auto"/>
            <w:right w:val="none" w:sz="0" w:space="0" w:color="auto"/>
          </w:divBdr>
        </w:div>
        <w:div w:id="274406151">
          <w:marLeft w:val="0"/>
          <w:marRight w:val="0"/>
          <w:marTop w:val="0"/>
          <w:marBottom w:val="0"/>
          <w:divBdr>
            <w:top w:val="none" w:sz="0" w:space="0" w:color="auto"/>
            <w:left w:val="none" w:sz="0" w:space="0" w:color="auto"/>
            <w:bottom w:val="none" w:sz="0" w:space="0" w:color="auto"/>
            <w:right w:val="none" w:sz="0" w:space="0" w:color="auto"/>
          </w:divBdr>
        </w:div>
      </w:divsChild>
    </w:div>
    <w:div w:id="2132816666">
      <w:bodyDiv w:val="1"/>
      <w:marLeft w:val="0"/>
      <w:marRight w:val="0"/>
      <w:marTop w:val="0"/>
      <w:marBottom w:val="0"/>
      <w:divBdr>
        <w:top w:val="none" w:sz="0" w:space="0" w:color="auto"/>
        <w:left w:val="none" w:sz="0" w:space="0" w:color="auto"/>
        <w:bottom w:val="none" w:sz="0" w:space="0" w:color="auto"/>
        <w:right w:val="none" w:sz="0" w:space="0" w:color="auto"/>
      </w:divBdr>
    </w:div>
    <w:div w:id="21349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0-17264" TargetMode="External"/><Relationship Id="rId13" Type="http://schemas.openxmlformats.org/officeDocument/2006/relationships/control" Target="activeX/activeX1.xml"/><Relationship Id="rId18" Type="http://schemas.openxmlformats.org/officeDocument/2006/relationships/hyperlink" Target="javascript:Redirection('LE0000684919_Vigente.html')" TargetMode="External"/><Relationship Id="rId26" Type="http://schemas.openxmlformats.org/officeDocument/2006/relationships/hyperlink" Target="https://www.boe.es/buscar/act.php?id=BOE-A-2020-17264" TargetMode="External"/><Relationship Id="rId3" Type="http://schemas.openxmlformats.org/officeDocument/2006/relationships/settings" Target="settings.xml"/><Relationship Id="rId21" Type="http://schemas.openxmlformats.org/officeDocument/2006/relationships/hyperlink" Target="javascript:Redirection('LE0000007922_Vigente.html')" TargetMode="External"/><Relationship Id="rId7" Type="http://schemas.openxmlformats.org/officeDocument/2006/relationships/hyperlink" Target="file:///C:/Users/usuario/Downloads/loe_lomce_completa.pdf" TargetMode="External"/><Relationship Id="rId12" Type="http://schemas.openxmlformats.org/officeDocument/2006/relationships/image" Target="media/image1.wmf"/><Relationship Id="rId17" Type="http://schemas.openxmlformats.org/officeDocument/2006/relationships/hyperlink" Target="https://www.boe.es/buscar/act.php?id=BOE-A-2006-7899" TargetMode="External"/><Relationship Id="rId25" Type="http://schemas.openxmlformats.org/officeDocument/2006/relationships/hyperlink" Target="javascript:Redirection('LE0000517990_Vigente.html')" TargetMode="External"/><Relationship Id="rId2" Type="http://schemas.openxmlformats.org/officeDocument/2006/relationships/styles" Target="styles.xml"/><Relationship Id="rId16" Type="http://schemas.openxmlformats.org/officeDocument/2006/relationships/hyperlink" Target="https://www.boe.es/buscar/pdf/2006/BOE-A-2006-7899-consolidado.pdf" TargetMode="External"/><Relationship Id="rId20" Type="http://schemas.openxmlformats.org/officeDocument/2006/relationships/hyperlink" Target="javascript:Redirection('LE0000007881_Vigente.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oe.es/biblioteca_juridica/codigos/abrir_pdf.php?fich=053_Codigo_de_leyes_educativas.pdf" TargetMode="External"/><Relationship Id="rId11" Type="http://schemas.openxmlformats.org/officeDocument/2006/relationships/hyperlink" Target="https://www.boe.es/eli/es/lo/2006/05/03/2/con" TargetMode="External"/><Relationship Id="rId24" Type="http://schemas.openxmlformats.org/officeDocument/2006/relationships/hyperlink" Target="javascript:Redirection('LE0000229766_Vigente.html')" TargetMode="External"/><Relationship Id="rId5" Type="http://schemas.openxmlformats.org/officeDocument/2006/relationships/hyperlink" Target="https://www.boe.es/biblioteca_juridica/codigos/codigo.php?id=53&amp;modo=2&amp;nota=0&amp;tab=2" TargetMode="External"/><Relationship Id="rId15" Type="http://schemas.openxmlformats.org/officeDocument/2006/relationships/hyperlink" Target="https://www.boe.es/buscar/act.php?id=BOE-A-2022-5139" TargetMode="External"/><Relationship Id="rId23" Type="http://schemas.openxmlformats.org/officeDocument/2006/relationships/hyperlink" Target="javascript:Redirection('LE0000182447_Vigente.html')" TargetMode="External"/><Relationship Id="rId28" Type="http://schemas.openxmlformats.org/officeDocument/2006/relationships/fontTable" Target="fontTable.xml"/><Relationship Id="rId10" Type="http://schemas.openxmlformats.org/officeDocument/2006/relationships/hyperlink" Target="https://www.boe.es/buscar/act.php?id=BOE-A-2006-7899&amp;b=103&amp;tn=1&amp;p=20201230" TargetMode="External"/><Relationship Id="rId19" Type="http://schemas.openxmlformats.org/officeDocument/2006/relationships/hyperlink" Target="javascript:Redirection('LE0000013404_Vigente.html')" TargetMode="External"/><Relationship Id="rId4" Type="http://schemas.openxmlformats.org/officeDocument/2006/relationships/webSettings" Target="webSettings.xml"/><Relationship Id="rId9" Type="http://schemas.openxmlformats.org/officeDocument/2006/relationships/hyperlink" Target="https://www.boe.es/buscar/act.php?id=BOE-A-2013-12886" TargetMode="External"/><Relationship Id="rId14" Type="http://schemas.openxmlformats.org/officeDocument/2006/relationships/hyperlink" Target="https://www.boe.es/buscar/act.php?id=BOE-A-2020-17264" TargetMode="External"/><Relationship Id="rId22" Type="http://schemas.openxmlformats.org/officeDocument/2006/relationships/hyperlink" Target="javascript:Redirection('LE0000009268_Vigente.html')" TargetMode="External"/><Relationship Id="rId27" Type="http://schemas.openxmlformats.org/officeDocument/2006/relationships/hyperlink" Target="https://www.boe.es/buscar/act.php?id=BOE-A-2013-1288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2348</Words>
  <Characters>12915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Asociación ENOL</Company>
  <LinksUpToDate>false</LinksUpToDate>
  <CharactersWithSpaces>15233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dcterms:created xsi:type="dcterms:W3CDTF">2022-04-25T07:28:00Z</dcterms:created>
  <dcterms:modified xsi:type="dcterms:W3CDTF">2022-04-25T07:30:00Z</dcterms:modified>
</cp:coreProperties>
</file>